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Buổi 2 (TÌM &amp; ĐỌC): Phiếu bài tập</w:t>
      </w:r>
    </w:p>
    <w:p>
      <w:pPr>
        <w:pStyle w:val="Subtitle"/>
      </w:pPr>
      <w:r>
        <w:rPr>
          <w:color w:val="055F56"/>
          <w:sz w:val="20"/>
        </w:rPr>
        <w:t xml:space="preserve">Nền tảng Nghiên cứu Lâm sàng · Cấp độ 1 · Neudata · </w:t>
      </w:r>
      <w:r>
        <w:rPr>
          <w:i/>
          <w:color w:val="055F56"/>
          <w:sz w:val="20"/>
        </w:rPr>
        <w:t>#ClearDataClearImpact</w:t>
      </w:r>
      <w:r>
        <w:rPr>
          <w:color w:val="055F56"/>
          <w:sz w:val="20"/>
        </w:rPr>
        <w:t xml:space="preserve"> · Tuần 2 · Thứ Bảy 07/11/2026 · trực tuyến, 19:30–22:30</w:t>
      </w:r>
    </w:p>
    <w:tbl>
      <w:tblPr>
        <w:tblW w:type="auto" w:w="0"/>
        <w:tblBorders>
          <w:top w:val="nil"/>
          <w:left w:val="nil"/>
          <w:bottom w:val="nil"/>
          <w:right w:val="nil"/>
          <w:insideH w:val="nil"/>
          <w:insideV w:val="nil"/>
        </w:tblBorders>
        <w:tblLayout w:type="fixed"/>
        <w:tblCellMar>
          <w:top w:w="40" w:type="dxa"/>
          <w:left w:w="0" w:type="dxa"/>
          <w:bottom w:w="40" w:type="dxa"/>
          <w:right w:w="80" w:type="dxa"/>
        </w:tblCellMar>
        <w:tblLook w:firstColumn="1" w:firstRow="1" w:lastColumn="0" w:lastRow="0" w:noHBand="0" w:noVBand="1" w:val="04A0"/>
      </w:tblPr>
      <w:tblGrid>
        <w:gridCol w:w="1360"/>
        <w:gridCol w:w="3345"/>
        <w:gridCol w:w="1474"/>
        <w:gridCol w:w="3231"/>
      </w:tblGrid>
      <w:tr>
        <w:tc>
          <w:tcPr>
            <w:tcW w:type="dxa" w:w="1361"/>
          </w:tcPr>
          <w:p>
            <w:pPr>
              <w:spacing w:after="0"/>
            </w:pPr>
            <w:r>
              <w:rPr>
                <w:b/>
                <w:color w:val="04242F"/>
                <w:sz w:val="20"/>
              </w:rPr>
              <w:t>Họ và tên:</w:t>
            </w:r>
          </w:p>
        </w:tc>
        <w:tc>
          <w:tcPr>
            <w:tcW w:type="dxa" w:w="3345"/>
            <w:tcBorders>
              <w:top w:val="nil"/>
              <w:left w:val="nil"/>
              <w:bottom w:val="single" w:sz="6" w:color="8A99A3"/>
              <w:right w:val="nil"/>
            </w:tcBorders>
          </w:tcPr>
          <w:p>
            <w:pPr>
              <w:spacing w:after="0"/>
            </w:pPr>
          </w:p>
        </w:tc>
        <w:tc>
          <w:tcPr>
            <w:tcW w:type="dxa" w:w="1474"/>
          </w:tcPr>
          <w:p>
            <w:pPr>
              <w:spacing w:after="0"/>
            </w:pPr>
            <w:r>
              <w:rPr>
                <w:b/>
                <w:color w:val="04242F"/>
                <w:sz w:val="20"/>
              </w:rPr>
              <w:t>Khoa/Phòng:</w:t>
            </w:r>
          </w:p>
        </w:tc>
        <w:tc>
          <w:tcPr>
            <w:tcW w:type="dxa" w:w="3231"/>
            <w:tcBorders>
              <w:top w:val="nil"/>
              <w:left w:val="nil"/>
              <w:bottom w:val="single" w:sz="6" w:color="8A99A3"/>
              <w:right w:val="nil"/>
            </w:tcBorders>
          </w:tcPr>
          <w:p>
            <w:pPr>
              <w:spacing w:after="0"/>
            </w:pPr>
          </w:p>
        </w:tc>
      </w:tr>
    </w:tbl>
    <w:p>
      <w:pPr>
        <w:spacing w:after="0" w:line="200" w:lineRule="exact"/>
      </w:pPr>
    </w:p>
    <w:p>
      <w:pPr>
        <w:pStyle w:val="KeyFindings"/>
        <w:keepNext/>
        <w:spacing w:after="40"/>
      </w:pPr>
      <w:r>
        <w:rPr>
          <w:b/>
        </w:rPr>
        <w:t>Cách dùng phiếu này.</w:t>
      </w:r>
      <w:r>
        <w:t xml:space="preserve"> Phiếu được gửi qua email trước buổi học, dưới dạng tệp Word và tệp PDF. Hãy mở phiếu trên máy tính trong suốt buổi học và gõ câu trả lời vào tệp Word (hoặc in bản PDF ở nhà).</w:t>
      </w:r>
    </w:p>
    <w:p>
      <w:pPr>
        <w:pStyle w:val="KeyFindings"/>
        <w:keepNext/>
        <w:spacing w:after="40"/>
        <w:ind w:left="510" w:hanging="255"/>
      </w:pPr>
      <w:r>
        <w:rPr>
          <w:color w:val="055F56"/>
        </w:rPr>
        <w:t xml:space="preserve">•  </w:t>
      </w:r>
      <w:r>
        <w:t>Câu hỏi ôn tập Buổi 1: tự làm, trong biểu mẫu trực tuyến có đường dẫn trong khung chat (8 phút, đầu buổi).</w:t>
      </w:r>
    </w:p>
    <w:p>
      <w:pPr>
        <w:pStyle w:val="KeyFindings"/>
        <w:keepNext/>
        <w:spacing w:after="40"/>
        <w:ind w:left="510" w:hanging="255"/>
      </w:pPr>
      <w:r>
        <w:rPr>
          <w:color w:val="055F56"/>
        </w:rPr>
        <w:t xml:space="preserve">•  </w:t>
      </w:r>
      <w:r>
        <w:t xml:space="preserve">Bài tập 1 (xây chuỗi tìm kiếm Boolean): </w:t>
      </w:r>
      <w:r>
        <w:rPr>
          <w:b/>
        </w:rPr>
        <w:t>tự làm</w:t>
      </w:r>
      <w:r>
        <w:t>, cho câu hỏi của bạn, phần 2.1 (5 phút).</w:t>
      </w:r>
    </w:p>
    <w:p>
      <w:pPr>
        <w:pStyle w:val="KeyFindings"/>
        <w:keepNext/>
        <w:spacing w:after="40"/>
        <w:ind w:left="510" w:hanging="255"/>
      </w:pPr>
      <w:r>
        <w:rPr>
          <w:color w:val="055F56"/>
        </w:rPr>
        <w:t xml:space="preserve">•  </w:t>
      </w:r>
      <w:r>
        <w:t>Bài tập 2 (diễn giải bằng lời của mình): làm ở nhà.</w:t>
      </w:r>
    </w:p>
    <w:p>
      <w:pPr>
        <w:pStyle w:val="KeyFindings"/>
        <w:keepNext/>
        <w:spacing w:after="40"/>
        <w:ind w:left="510" w:hanging="255"/>
      </w:pPr>
      <w:r>
        <w:rPr>
          <w:color w:val="055F56"/>
        </w:rPr>
        <w:t xml:space="preserve">•  </w:t>
      </w:r>
      <w:r>
        <w:t xml:space="preserve">Bài tập 3 (đọc phần tóm tắt của Bài báo 1): </w:t>
      </w:r>
      <w:r>
        <w:rPr>
          <w:b/>
        </w:rPr>
        <w:t>tự làm</w:t>
      </w:r>
      <w:r>
        <w:t>, phần 2.3 (12 phút). Bản tóm tắt sạch có đường dẫn trong khung chat.</w:t>
      </w:r>
    </w:p>
    <w:p>
      <w:pPr>
        <w:pStyle w:val="KeyFindings"/>
        <w:keepNext/>
        <w:spacing w:after="40"/>
        <w:ind w:left="510" w:hanging="255"/>
      </w:pPr>
      <w:r>
        <w:rPr>
          <w:color w:val="055F56"/>
        </w:rPr>
        <w:t xml:space="preserve">•  </w:t>
      </w:r>
      <w:r>
        <w:t xml:space="preserve">Bài tập 4: Xây dựng đề cương 2 </w:t>
      </w:r>
      <w:r>
        <w:rPr>
          <w:b/>
        </w:rPr>
        <w:t>của riêng bạn</w:t>
      </w:r>
      <w:r>
        <w:t xml:space="preserve"> (35 phút).</w:t>
      </w:r>
    </w:p>
    <w:p>
      <w:pPr>
        <w:pStyle w:val="KeyFindings"/>
        <w:keepNext w:val="0"/>
        <w:spacing w:after="40"/>
      </w:pPr>
      <w:r>
        <w:t>Đáp án được thảo luận trong lớp, trong khung chat. Không chấm điểm.</w:t>
      </w:r>
    </w:p>
    <w:p>
      <w:pPr>
        <w:pStyle w:val="Heading1"/>
      </w:pPr>
      <w:r>
        <w:t>Câu hỏi ôn tập: Buổi 1  (cá nhân, 8 phút, trong biểu mẫu trực tuyến)</w:t>
      </w:r>
    </w:p>
    <w:p>
      <w:pPr>
        <w:tabs>
          <w:tab w:pos="397" w:val="left"/>
        </w:tabs>
        <w:spacing w:after="80"/>
        <w:ind w:left="397" w:hanging="397"/>
      </w:pPr>
      <w:r>
        <w:rPr>
          <w:b/>
          <w:color w:val="055F56"/>
        </w:rPr>
        <w:t>1.</w:t>
        <w:tab/>
      </w:r>
      <w:r>
        <w:t>Bài báo khóa học nào là thử nghiệm và bài nào là nghiên cứu thuần tập: Bài báo 1 (Boulet 2024) hay Bài báo 2 (Hyun 2023)? ____________</w:t>
      </w:r>
    </w:p>
    <w:p>
      <w:pPr>
        <w:tabs>
          <w:tab w:pos="397" w:val="left"/>
        </w:tabs>
        <w:spacing w:after="80"/>
        <w:ind w:left="397" w:hanging="397"/>
      </w:pPr>
      <w:r>
        <w:rPr>
          <w:b/>
          <w:color w:val="055F56"/>
        </w:rPr>
        <w:t>2.</w:t>
        <w:tab/>
      </w:r>
      <w:r>
        <w:t>"Ở người lớn bị nhiễm khuẩn huyết, cân bằng dịch dương vào ngày 3, so với không dương, có liên quan đến tử vong trước ngày 28 không?" P ______ E ______ C ______ O ______ T ______</w:t>
      </w:r>
    </w:p>
    <w:p>
      <w:pPr>
        <w:tabs>
          <w:tab w:pos="397" w:val="left"/>
        </w:tabs>
        <w:spacing w:after="80"/>
        <w:ind w:left="397" w:hanging="397"/>
      </w:pPr>
      <w:r>
        <w:rPr>
          <w:b/>
          <w:color w:val="055F56"/>
        </w:rPr>
        <w:t>3.</w:t>
        <w:tab/>
      </w:r>
      <w:r>
        <w:t>Ví dụ xuyên suốt của chúng ta không đạt chữ cái FINER nào? ____________</w:t>
      </w:r>
    </w:p>
    <w:p>
      <w:pPr>
        <w:tabs>
          <w:tab w:pos="397" w:val="left"/>
        </w:tabs>
        <w:spacing w:after="80"/>
        <w:ind w:left="397" w:hanging="397"/>
      </w:pPr>
      <w:r>
        <w:rPr>
          <w:b/>
          <w:color w:val="055F56"/>
        </w:rPr>
        <w:t>4.</w:t>
        <w:tab/>
      </w:r>
      <w:r>
        <w:t>Câu nào là mục tiêu cụ thể: "tìm hiểu cân bằng dịch" hay "ước tính tỷ lệ người bệnh có cân bằng dịch dương vào ngày 3"? ____________</w:t>
      </w:r>
    </w:p>
    <w:p>
      <w:pPr>
        <w:tabs>
          <w:tab w:pos="397" w:val="left"/>
        </w:tabs>
        <w:spacing w:after="80"/>
        <w:ind w:left="397" w:hanging="397"/>
      </w:pPr>
      <w:r>
        <w:rPr>
          <w:b/>
          <w:color w:val="055F56"/>
        </w:rPr>
        <w:t>5.</w:t>
        <w:tab/>
      </w:r>
      <w:r>
        <w:t>Viết H0 cho câu hỏi: "Quy trình hạn chế dịch có làm giảm cân bằng dịch ở ngày 5 không?" ________________________________________</w:t>
      </w:r>
    </w:p>
    <w:p>
      <w:pPr>
        <w:pStyle w:val="Heading1"/>
      </w:pPr>
      <w:r>
        <w:t>Ví dụ xuyên suốt (để tham khảo)</w:t>
      </w:r>
    </w:p>
    <w:tbl>
      <w:tblPr>
        <w:tblW w:type="auto" w:w="0"/>
        <w:tblLayout w:type="fixed"/>
        <w:tblCellMar>
          <w:top w:w="50" w:type="dxa"/>
          <w:left w:w="90" w:type="dxa"/>
          <w:bottom w:w="50" w:type="dxa"/>
          <w:right w:w="90" w:type="dxa"/>
        </w:tblCellMar>
        <w:tblLook w:firstColumn="1" w:firstRow="1" w:lastColumn="0" w:lastRow="0" w:noHBand="0" w:noVBand="1" w:val="04A0"/>
      </w:tblPr>
      <w:tblGrid>
        <w:gridCol w:w="2608"/>
        <w:gridCol w:w="6804"/>
      </w:tblGrid>
      <w:tr>
        <w:tc>
          <w:tcPr>
            <w:tcW w:type="dxa" w:w="2608"/>
            <w:tcBorders>
              <w:top w:val="single" w:sz="4" w:color="D5DDE1"/>
              <w:left w:val="single" w:sz="4" w:color="D5DDE1"/>
              <w:bottom w:val="single" w:sz="4" w:color="D5DDE1"/>
              <w:right w:val="single" w:sz="4" w:color="D5DDE1"/>
            </w:tcBorders>
            <w:shd w:val="clear" w:color="auto" w:fill="EAF2F5"/>
          </w:tcPr>
          <w:p>
            <w:pPr>
              <w:spacing w:after="0"/>
            </w:pPr>
            <w:r>
              <w:rPr>
                <w:b/>
                <w:sz w:val="19"/>
              </w:rPr>
              <w:t>P</w:t>
            </w:r>
            <w:r>
              <w:rPr>
                <w:sz w:val="19"/>
              </w:rPr>
              <w:t>: Đối tượng</w:t>
            </w:r>
          </w:p>
        </w:tc>
        <w:tc>
          <w:tcPr>
            <w:tcW w:type="dxa" w:w="6803"/>
            <w:tcBorders>
              <w:top w:val="single" w:sz="4" w:color="D5DDE1"/>
              <w:left w:val="single" w:sz="4" w:color="D5DDE1"/>
              <w:bottom w:val="single" w:sz="4" w:color="D5DDE1"/>
              <w:right w:val="single" w:sz="4" w:color="D5DDE1"/>
            </w:tcBorders>
          </w:tcPr>
          <w:p>
            <w:pPr>
              <w:spacing w:after="0"/>
            </w:pPr>
            <w:r>
              <w:rPr>
                <w:sz w:val="19"/>
              </w:rPr>
              <w:t>Người lớn (từ 18 tuổi) bị sốc nhiễm khuẩn tại ICU</w:t>
            </w:r>
          </w:p>
        </w:tc>
      </w:tr>
      <w:tr>
        <w:tc>
          <w:tcPr>
            <w:tcW w:type="dxa" w:w="2608"/>
            <w:tcBorders>
              <w:top w:val="single" w:sz="4" w:color="D5DDE1"/>
              <w:left w:val="single" w:sz="4" w:color="D5DDE1"/>
              <w:bottom w:val="single" w:sz="4" w:color="D5DDE1"/>
              <w:right w:val="single" w:sz="4" w:color="D5DDE1"/>
            </w:tcBorders>
            <w:shd w:val="clear" w:color="auto" w:fill="EAF2F5"/>
          </w:tcPr>
          <w:p>
            <w:pPr>
              <w:spacing w:after="0"/>
            </w:pPr>
            <w:r>
              <w:rPr>
                <w:b/>
                <w:sz w:val="19"/>
              </w:rPr>
              <w:t>I</w:t>
            </w:r>
            <w:r>
              <w:rPr>
                <w:sz w:val="19"/>
              </w:rPr>
              <w:t>: Can thiệp</w:t>
            </w:r>
          </w:p>
        </w:tc>
        <w:tc>
          <w:tcPr>
            <w:tcW w:type="dxa" w:w="6803"/>
            <w:tcBorders>
              <w:top w:val="single" w:sz="4" w:color="D5DDE1"/>
              <w:left w:val="single" w:sz="4" w:color="D5DDE1"/>
              <w:bottom w:val="single" w:sz="4" w:color="D5DDE1"/>
              <w:right w:val="single" w:sz="4" w:color="D5DDE1"/>
            </w:tcBorders>
          </w:tcPr>
          <w:p>
            <w:pPr>
              <w:spacing w:after="0"/>
            </w:pPr>
            <w:r>
              <w:rPr>
                <w:sz w:val="19"/>
              </w:rPr>
              <w:t>Chiến lược hạn chế dịch</w:t>
            </w:r>
          </w:p>
        </w:tc>
      </w:tr>
      <w:tr>
        <w:tc>
          <w:tcPr>
            <w:tcW w:type="dxa" w:w="2608"/>
            <w:tcBorders>
              <w:top w:val="single" w:sz="4" w:color="D5DDE1"/>
              <w:left w:val="single" w:sz="4" w:color="D5DDE1"/>
              <w:bottom w:val="single" w:sz="4" w:color="D5DDE1"/>
              <w:right w:val="single" w:sz="4" w:color="D5DDE1"/>
            </w:tcBorders>
            <w:shd w:val="clear" w:color="auto" w:fill="EAF2F5"/>
          </w:tcPr>
          <w:p>
            <w:pPr>
              <w:spacing w:after="0"/>
            </w:pPr>
            <w:r>
              <w:rPr>
                <w:b/>
                <w:sz w:val="19"/>
              </w:rPr>
              <w:t>C</w:t>
            </w:r>
            <w:r>
              <w:rPr>
                <w:sz w:val="19"/>
              </w:rPr>
              <w:t>: So sánh</w:t>
            </w:r>
          </w:p>
        </w:tc>
        <w:tc>
          <w:tcPr>
            <w:tcW w:type="dxa" w:w="6803"/>
            <w:tcBorders>
              <w:top w:val="single" w:sz="4" w:color="D5DDE1"/>
              <w:left w:val="single" w:sz="4" w:color="D5DDE1"/>
              <w:bottom w:val="single" w:sz="4" w:color="D5DDE1"/>
              <w:right w:val="single" w:sz="4" w:color="D5DDE1"/>
            </w:tcBorders>
          </w:tcPr>
          <w:p>
            <w:pPr>
              <w:spacing w:after="0"/>
            </w:pPr>
            <w:r>
              <w:rPr>
                <w:sz w:val="19"/>
              </w:rPr>
              <w:t>Chăm sóc thường quy (truyền dịch theo chuẩn)</w:t>
            </w:r>
          </w:p>
        </w:tc>
      </w:tr>
      <w:tr>
        <w:tc>
          <w:tcPr>
            <w:tcW w:type="dxa" w:w="2608"/>
            <w:tcBorders>
              <w:top w:val="single" w:sz="4" w:color="D5DDE1"/>
              <w:left w:val="single" w:sz="4" w:color="D5DDE1"/>
              <w:bottom w:val="single" w:sz="4" w:color="D5DDE1"/>
              <w:right w:val="single" w:sz="4" w:color="D5DDE1"/>
            </w:tcBorders>
            <w:shd w:val="clear" w:color="auto" w:fill="EAF2F5"/>
          </w:tcPr>
          <w:p>
            <w:pPr>
              <w:spacing w:after="0"/>
            </w:pPr>
            <w:r>
              <w:rPr>
                <w:b/>
                <w:sz w:val="19"/>
              </w:rPr>
              <w:t>O</w:t>
            </w:r>
            <w:r>
              <w:rPr>
                <w:sz w:val="19"/>
              </w:rPr>
              <w:t>: Kết cục</w:t>
            </w:r>
          </w:p>
        </w:tc>
        <w:tc>
          <w:tcPr>
            <w:tcW w:type="dxa" w:w="6803"/>
            <w:tcBorders>
              <w:top w:val="single" w:sz="4" w:color="D5DDE1"/>
              <w:left w:val="single" w:sz="4" w:color="D5DDE1"/>
              <w:bottom w:val="single" w:sz="4" w:color="D5DDE1"/>
              <w:right w:val="single" w:sz="4" w:color="D5DDE1"/>
            </w:tcBorders>
          </w:tcPr>
          <w:p>
            <w:pPr>
              <w:spacing w:after="0"/>
            </w:pPr>
            <w:r>
              <w:rPr>
                <w:sz w:val="19"/>
              </w:rPr>
              <w:t>Tử vong do mọi nguyên nhân</w:t>
            </w:r>
          </w:p>
        </w:tc>
      </w:tr>
      <w:tr>
        <w:tc>
          <w:tcPr>
            <w:tcW w:type="dxa" w:w="2608"/>
            <w:tcBorders>
              <w:top w:val="single" w:sz="4" w:color="D5DDE1"/>
              <w:left w:val="single" w:sz="4" w:color="D5DDE1"/>
              <w:bottom w:val="single" w:sz="4" w:color="D5DDE1"/>
              <w:right w:val="single" w:sz="4" w:color="D5DDE1"/>
            </w:tcBorders>
            <w:shd w:val="clear" w:color="auto" w:fill="EAF2F5"/>
          </w:tcPr>
          <w:p>
            <w:pPr>
              <w:spacing w:after="0"/>
            </w:pPr>
            <w:r>
              <w:rPr>
                <w:b/>
                <w:sz w:val="19"/>
              </w:rPr>
              <w:t>T</w:t>
            </w:r>
            <w:r>
              <w:rPr>
                <w:sz w:val="19"/>
              </w:rPr>
              <w:t>: Thời gian</w:t>
            </w:r>
          </w:p>
        </w:tc>
        <w:tc>
          <w:tcPr>
            <w:tcW w:type="dxa" w:w="6803"/>
            <w:tcBorders>
              <w:top w:val="single" w:sz="4" w:color="D5DDE1"/>
              <w:left w:val="single" w:sz="4" w:color="D5DDE1"/>
              <w:bottom w:val="single" w:sz="4" w:color="D5DDE1"/>
              <w:right w:val="single" w:sz="4" w:color="D5DDE1"/>
            </w:tcBorders>
          </w:tcPr>
          <w:p>
            <w:pPr>
              <w:spacing w:after="0"/>
            </w:pPr>
            <w:r>
              <w:rPr>
                <w:sz w:val="19"/>
              </w:rPr>
              <w:t>Trong vòng 28 ngày</w:t>
            </w:r>
          </w:p>
        </w:tc>
      </w:tr>
    </w:tbl>
    <w:p>
      <w:pPr>
        <w:spacing w:after="40"/>
      </w:pPr>
    </w:p>
    <w:p>
      <w:r>
        <w:rPr>
          <w:b/>
        </w:rPr>
        <w:t>Câu hỏi:</w:t>
      </w:r>
      <w:r>
        <w:t xml:space="preserve"> </w:t>
      </w:r>
      <w:r>
        <w:rPr>
          <w:i/>
        </w:rPr>
        <w:t>Ở người lớn bị sốc nhiễm khuẩn tại ICU, chiến lược hạn chế dịch, so với chăm sóc thường quy, có làm giảm tử vong 28 ngày không?</w:t>
      </w:r>
    </w:p>
    <w:p>
      <w:pPr>
        <w:pStyle w:val="Heading1"/>
      </w:pPr>
      <w:r>
        <w:t>Bài tập 1: Xây chuỗi tìm kiếm Boolean  (cá nhân, 5 phút, phần 2.1)</w:t>
      </w:r>
    </w:p>
    <w:p>
      <w:r>
        <w:rPr>
          <w:b/>
        </w:rPr>
        <w:t>Quy tắc:</w:t>
      </w:r>
      <w:r>
        <w:t xml:space="preserve"> nối các từ đồng nghĩa trong một khối bằng </w:t>
      </w:r>
      <w:r>
        <w:rPr>
          <w:b/>
        </w:rPr>
        <w:t>OR</w:t>
      </w:r>
      <w:r>
        <w:t xml:space="preserve">. Nối các khối với nhau bằng </w:t>
      </w:r>
      <w:r>
        <w:rPr>
          <w:b/>
        </w:rPr>
        <w:t>AND</w:t>
      </w:r>
      <w:r>
        <w:t xml:space="preserve">. Đặt mỗi khối trong </w:t>
      </w:r>
      <w:r>
        <w:rPr>
          <w:b/>
        </w:rPr>
        <w:t>ngoặc đơn</w:t>
      </w:r>
      <w:r>
        <w:t>. Viết toán tử bằng CHỮ IN HOA. Dùng từ tìm kiếm tiếng Anh.</w:t>
      </w:r>
    </w:p>
    <w:p>
      <w:r>
        <w:rPr>
          <w:b/>
        </w:rPr>
        <w:t>Khởi động: chuỗi nào cho NHIỀU kết quả hơn?</w:t>
      </w:r>
      <w:r>
        <w:t xml:space="preserve"> (khoanh tròn)</w:t>
      </w:r>
    </w:p>
    <w:p>
      <w:pPr>
        <w:pStyle w:val="ListBullet"/>
        <w:spacing w:after="40"/>
      </w:pPr>
      <w:r>
        <w:rPr>
          <w:rFonts w:ascii="Consolas" w:hAnsi="Consolas" w:cs="Consolas" w:eastAsia="Consolas"/>
          <w:color w:val="0B376C"/>
          <w:sz w:val="19"/>
        </w:rPr>
        <w:t>septic shock AND fluids</w:t>
      </w:r>
      <w:r>
        <w:t xml:space="preserve">  hay  </w:t>
      </w:r>
      <w:r>
        <w:rPr>
          <w:rFonts w:ascii="Consolas" w:hAnsi="Consolas" w:cs="Consolas" w:eastAsia="Consolas"/>
          <w:color w:val="0B376C"/>
          <w:sz w:val="19"/>
        </w:rPr>
        <w:t>septic shock OR fluids</w:t>
      </w:r>
    </w:p>
    <w:p>
      <w:pPr>
        <w:pStyle w:val="ListBullet"/>
        <w:spacing w:after="40"/>
      </w:pPr>
      <w:r>
        <w:rPr>
          <w:rFonts w:ascii="Consolas" w:hAnsi="Consolas" w:cs="Consolas" w:eastAsia="Consolas"/>
          <w:color w:val="0B376C"/>
          <w:sz w:val="19"/>
        </w:rPr>
        <w:t>sepsis</w:t>
      </w:r>
      <w:r>
        <w:t xml:space="preserve">  hay  </w:t>
      </w:r>
      <w:r>
        <w:rPr>
          <w:rFonts w:ascii="Consolas" w:hAnsi="Consolas" w:cs="Consolas" w:eastAsia="Consolas"/>
          <w:color w:val="0B376C"/>
          <w:sz w:val="19"/>
        </w:rPr>
        <w:t>sepsis NOT neonatal</w:t>
      </w:r>
    </w:p>
    <w:p>
      <w:pPr>
        <w:keepNext/>
      </w:pPr>
      <w:r>
        <w:rPr>
          <w:b/>
        </w:rPr>
        <w:t>Xây chuỗi tìm kiếm</w:t>
      </w:r>
      <w:r>
        <w:t xml:space="preserve"> từ câu hỏi PICO của bạn (Buổi 1) và danh sách từ đồng nghĩa. Thành phần so sánh (C) thường </w:t>
      </w:r>
      <w:r>
        <w:rPr>
          <w:i/>
        </w:rPr>
        <w:t>không</w:t>
      </w:r>
      <w:r>
        <w:t xml:space="preserve"> đưa vào tìm kiếm.</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822"/>
        <w:gridCol w:w="3303"/>
        <w:gridCol w:w="5286"/>
      </w:tblGrid>
      <w:tr>
        <w:trPr>
          <w:cantSplit w:val="true"/>
          <w:tblHeader w:val="true"/>
        </w:trPr>
        <w:tc>
          <w:tcPr>
            <w:tcW w:type="dxa" w:w="82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Khối</w:t>
            </w:r>
          </w:p>
        </w:tc>
        <w:tc>
          <w:tcPr>
            <w:tcW w:type="dxa" w:w="330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Khái niệm</w:t>
            </w:r>
          </w:p>
        </w:tc>
        <w:tc>
          <w:tcPr>
            <w:tcW w:type="dxa" w:w="528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Từ đồng nghĩa (2–4). Đánh dấu các thuật ngữ có thể là MeSH bằng (M)</w:t>
            </w:r>
          </w:p>
        </w:tc>
      </w:tr>
      <w:tr>
        <w:trPr>
          <w:cantSplit w:val="true"/>
          <w:trHeight w:val="482" w:hRule="atLeast"/>
        </w:trPr>
        <w:tc>
          <w:tcPr>
            <w:tcW w:type="dxa" w:w="822"/>
            <w:tcBorders>
              <w:top w:val="single" w:sz="4" w:color="D5DDE1"/>
              <w:left w:val="single" w:sz="4" w:color="D5DDE1"/>
              <w:bottom w:val="single" w:sz="4" w:color="D5DDE1"/>
              <w:right w:val="single" w:sz="4" w:color="D5DDE1"/>
            </w:tcBorders>
          </w:tcPr>
          <w:p>
            <w:pPr>
              <w:keepNext/>
              <w:spacing w:after="0"/>
            </w:pPr>
            <w:r>
              <w:rPr>
                <w:b/>
                <w:sz w:val="19"/>
              </w:rPr>
              <w:t>P</w:t>
            </w:r>
          </w:p>
        </w:tc>
        <w:tc>
          <w:tcPr>
            <w:tcW w:type="dxa" w:w="3303"/>
            <w:tcBorders>
              <w:top w:val="single" w:sz="4" w:color="D5DDE1"/>
              <w:left w:val="single" w:sz="4" w:color="D5DDE1"/>
              <w:bottom w:val="single" w:sz="4" w:color="D5DDE1"/>
              <w:right w:val="single" w:sz="4" w:color="D5DDE1"/>
            </w:tcBorders>
          </w:tcPr>
          <w:p>
            <w:pPr>
              <w:keepNext/>
              <w:spacing w:after="0"/>
            </w:pPr>
          </w:p>
        </w:tc>
        <w:tc>
          <w:tcPr>
            <w:tcW w:type="dxa" w:w="5286"/>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r>
              <w:rPr>
                <w:b/>
                <w:sz w:val="19"/>
              </w:rPr>
              <w:t>I / E</w:t>
            </w:r>
          </w:p>
        </w:tc>
        <w:tc>
          <w:tcPr>
            <w:tcW w:type="dxa" w:w="3303"/>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5286"/>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822"/>
            <w:tcBorders>
              <w:top w:val="single" w:sz="4" w:color="D5DDE1"/>
              <w:left w:val="single" w:sz="4" w:color="D5DDE1"/>
              <w:bottom w:val="single" w:sz="4" w:color="D5DDE1"/>
              <w:right w:val="single" w:sz="4" w:color="D5DDE1"/>
            </w:tcBorders>
          </w:tcPr>
          <w:p>
            <w:pPr>
              <w:spacing w:after="0"/>
            </w:pPr>
            <w:r>
              <w:rPr>
                <w:b/>
                <w:sz w:val="19"/>
              </w:rPr>
              <w:t>O</w:t>
            </w:r>
          </w:p>
        </w:tc>
        <w:tc>
          <w:tcPr>
            <w:tcW w:type="dxa" w:w="3303"/>
            <w:tcBorders>
              <w:top w:val="single" w:sz="4" w:color="D5DDE1"/>
              <w:left w:val="single" w:sz="4" w:color="D5DDE1"/>
              <w:bottom w:val="single" w:sz="4" w:color="D5DDE1"/>
              <w:right w:val="single" w:sz="4" w:color="D5DDE1"/>
            </w:tcBorders>
          </w:tcPr>
          <w:p>
            <w:pPr>
              <w:spacing w:after="0"/>
            </w:pPr>
          </w:p>
        </w:tc>
        <w:tc>
          <w:tcPr>
            <w:tcW w:type="dxa" w:w="5286"/>
            <w:tcBorders>
              <w:top w:val="single" w:sz="4" w:color="D5DDE1"/>
              <w:left w:val="single" w:sz="4" w:color="D5DDE1"/>
              <w:bottom w:val="single" w:sz="4" w:color="D5DDE1"/>
              <w:right w:val="single" w:sz="4" w:color="D5DDE1"/>
            </w:tcBorders>
          </w:tcPr>
          <w:p>
            <w:pPr>
              <w:spacing w:after="0"/>
            </w:pPr>
          </w:p>
        </w:tc>
      </w:tr>
    </w:tbl>
    <w:p>
      <w:pPr>
        <w:spacing w:after="80"/>
      </w:pPr>
    </w:p>
    <w:p>
      <w:pPr>
        <w:keepNext/>
      </w:pPr>
      <w:r>
        <w:rPr>
          <w:b/>
        </w:rPr>
        <w:t>Chuỗi tìm kiếm của tôi:</w:t>
      </w:r>
    </w:p>
    <w:p>
      <w:r>
        <w:rPr>
          <w:rFonts w:ascii="Consolas" w:hAnsi="Consolas" w:cs="Consolas" w:eastAsia="Consolas"/>
          <w:color w:val="0B376C"/>
          <w:sz w:val="19"/>
        </w:rPr>
        <w:t>( ______ OR ______ OR ______ ) AND ( ______ OR ______ OR ______ ) AND ( ______ OR ______ )</w:t>
      </w:r>
    </w:p>
    <w:p>
      <w:r>
        <w:rPr>
          <w:b/>
        </w:rPr>
        <w:t>Một bộ lọc tôi sẽ thêm, và vì sao:</w:t>
      </w:r>
      <w:r>
        <w:t xml:space="preserve"> __________________________________________</w:t>
      </w:r>
    </w:p>
    <w:p>
      <w:r>
        <w:rPr>
          <w:b/>
        </w:rPr>
        <w:t>Chia sẻ chuỗi tìm kiếm.</w:t>
      </w:r>
      <w:r>
        <w:t xml:space="preserve"> Giảng viên mời hai hoặc ba bạn đọc to một khối; cả lớp gợi ý thêm một từ đồng nghĩa. Từ đồng nghĩa được gợi ý cho chuỗi của tôi: ______________________</w:t>
      </w:r>
    </w:p>
    <w:p>
      <w:pPr>
        <w:keepNext/>
      </w:pPr>
      <w:r>
        <w:rPr>
          <w:b/>
        </w:rPr>
        <w:t>Chuỗi tìm kiếm trong phần trình diễn trực tiếp (chép lại đây để chạy ở nhà):</w:t>
      </w:r>
    </w:p>
    <w:p>
      <w:pPr>
        <w:keepNext/>
        <w:shd w:val="clear" w:color="auto" w:fill="EAF2F5"/>
        <w:spacing w:after="0" w:before="0" w:line="240" w:lineRule="auto"/>
        <w:ind w:left="170"/>
      </w:pPr>
      <w:r>
        <w:rPr>
          <w:rFonts w:ascii="Consolas" w:hAnsi="Consolas" w:cs="Consolas" w:eastAsia="Consolas"/>
          <w:color w:val="04242F"/>
          <w:sz w:val="17"/>
        </w:rPr>
        <w:t>("Shock, Septic"[Mesh] OR "septic shock"[tiab] OR sepsis[tiab])</w:t>
      </w:r>
    </w:p>
    <w:p>
      <w:pPr>
        <w:keepNext/>
        <w:shd w:val="clear" w:color="auto" w:fill="EAF2F5"/>
        <w:spacing w:after="0" w:before="0" w:line="240" w:lineRule="auto"/>
        <w:ind w:left="170"/>
      </w:pPr>
      <w:r>
        <w:rPr>
          <w:rFonts w:ascii="Consolas" w:hAnsi="Consolas" w:cs="Consolas" w:eastAsia="Consolas"/>
          <w:color w:val="04242F"/>
          <w:sz w:val="17"/>
        </w:rPr>
        <w:t>AND ("Fluid Therapy"[Mesh] OR "fluid restrict*"[tiab] OR "restrictive fluid*"[tiab] OR "conservative fluid*"[tiab])</w:t>
      </w:r>
    </w:p>
    <w:p>
      <w:pPr>
        <w:keepNext w:val="0"/>
        <w:shd w:val="clear" w:color="auto" w:fill="EAF2F5"/>
        <w:spacing w:after="160" w:before="0" w:line="240" w:lineRule="auto"/>
        <w:ind w:left="170"/>
      </w:pPr>
      <w:r>
        <w:rPr>
          <w:rFonts w:ascii="Consolas" w:hAnsi="Consolas" w:cs="Consolas" w:eastAsia="Consolas"/>
          <w:color w:val="04242F"/>
          <w:sz w:val="17"/>
        </w:rPr>
        <w:t>AND ("Mortality"[Mesh] OR mortality[tiab] OR death[tiab])</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317"/>
        <w:gridCol w:w="8094"/>
      </w:tblGrid>
      <w:tr>
        <w:trPr>
          <w:cantSplit w:val="true"/>
          <w:tblHeader w:val="true"/>
        </w:trPr>
        <w:tc>
          <w:tcPr>
            <w:tcW w:type="dxa" w:w="131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Thẻ trường / ký hiệu</w:t>
            </w:r>
          </w:p>
        </w:tc>
        <w:tc>
          <w:tcPr>
            <w:tcW w:type="dxa" w:w="809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Ý nghĩa</w:t>
            </w:r>
          </w:p>
        </w:tc>
      </w:tr>
      <w:tr>
        <w:trPr>
          <w:cantSplit w:val="true"/>
        </w:trPr>
        <w:tc>
          <w:tcPr>
            <w:tcW w:type="dxa" w:w="1317"/>
            <w:tcBorders>
              <w:top w:val="single" w:sz="4" w:color="D5DDE1"/>
              <w:left w:val="single" w:sz="4" w:color="D5DDE1"/>
              <w:bottom w:val="single" w:sz="4" w:color="D5DDE1"/>
              <w:right w:val="single" w:sz="4" w:color="D5DDE1"/>
            </w:tcBorders>
          </w:tcPr>
          <w:p>
            <w:pPr>
              <w:keepNext/>
              <w:spacing w:after="0"/>
            </w:pPr>
            <w:r>
              <w:rPr>
                <w:rFonts w:ascii="Consolas" w:hAnsi="Consolas" w:cs="Consolas" w:eastAsia="Consolas"/>
                <w:color w:val="0B376C"/>
                <w:sz w:val="19"/>
              </w:rPr>
              <w:t>[Mesh]</w:t>
            </w:r>
            <w:r>
              <w:rPr>
                <w:sz w:val="19"/>
              </w:rPr>
              <w:t xml:space="preserve"> hoặc </w:t>
            </w:r>
            <w:r>
              <w:rPr>
                <w:rFonts w:ascii="Consolas" w:hAnsi="Consolas" w:cs="Consolas" w:eastAsia="Consolas"/>
                <w:color w:val="0B376C"/>
                <w:sz w:val="19"/>
              </w:rPr>
              <w:t>[mh]</w:t>
            </w:r>
          </w:p>
        </w:tc>
        <w:tc>
          <w:tcPr>
            <w:tcW w:type="dxa" w:w="8094"/>
            <w:tcBorders>
              <w:top w:val="single" w:sz="4" w:color="D5DDE1"/>
              <w:left w:val="single" w:sz="4" w:color="D5DDE1"/>
              <w:bottom w:val="single" w:sz="4" w:color="D5DDE1"/>
              <w:right w:val="single" w:sz="4" w:color="D5DDE1"/>
            </w:tcBorders>
          </w:tcPr>
          <w:p>
            <w:pPr>
              <w:keepNext/>
              <w:spacing w:after="0"/>
            </w:pPr>
            <w:r>
              <w:rPr>
                <w:sz w:val="19"/>
              </w:rPr>
              <w:t>Thuật ngữ MeSH (tự động gồm cả các thuật ngữ hẹp hơn)</w:t>
            </w:r>
          </w:p>
        </w:tc>
      </w:tr>
      <w:tr>
        <w:trPr>
          <w:cantSplit w:val="true"/>
        </w:trPr>
        <w:tc>
          <w:tcPr>
            <w:tcW w:type="dxa" w:w="1317"/>
            <w:tcBorders>
              <w:top w:val="single" w:sz="4" w:color="D5DDE1"/>
              <w:left w:val="single" w:sz="4" w:color="D5DDE1"/>
              <w:bottom w:val="single" w:sz="4" w:color="D5DDE1"/>
              <w:right w:val="single" w:sz="4" w:color="D5DDE1"/>
            </w:tcBorders>
            <w:shd w:val="clear" w:color="auto" w:fill="F5F9FA"/>
          </w:tcPr>
          <w:p>
            <w:pPr>
              <w:keepNext/>
              <w:spacing w:after="0"/>
            </w:pPr>
            <w:r>
              <w:rPr>
                <w:rFonts w:ascii="Consolas" w:hAnsi="Consolas" w:cs="Consolas" w:eastAsia="Consolas"/>
                <w:color w:val="0B376C"/>
                <w:sz w:val="19"/>
              </w:rPr>
              <w:t>[tiab]</w:t>
            </w:r>
          </w:p>
        </w:tc>
        <w:tc>
          <w:tcPr>
            <w:tcW w:type="dxa" w:w="8094"/>
            <w:tcBorders>
              <w:top w:val="single" w:sz="4" w:color="D5DDE1"/>
              <w:left w:val="single" w:sz="4" w:color="D5DDE1"/>
              <w:bottom w:val="single" w:sz="4" w:color="D5DDE1"/>
              <w:right w:val="single" w:sz="4" w:color="D5DDE1"/>
            </w:tcBorders>
            <w:shd w:val="clear" w:color="auto" w:fill="F5F9FA"/>
          </w:tcPr>
          <w:p>
            <w:pPr>
              <w:keepNext/>
              <w:spacing w:after="0"/>
            </w:pPr>
            <w:r>
              <w:rPr>
                <w:sz w:val="19"/>
              </w:rPr>
              <w:t>từ nằm trong tiêu đề hoặc tóm tắt</w:t>
            </w:r>
          </w:p>
        </w:tc>
      </w:tr>
      <w:tr>
        <w:trPr>
          <w:cantSplit w:val="true"/>
        </w:trPr>
        <w:tc>
          <w:tcPr>
            <w:tcW w:type="dxa" w:w="1317"/>
            <w:tcBorders>
              <w:top w:val="single" w:sz="4" w:color="D5DDE1"/>
              <w:left w:val="single" w:sz="4" w:color="D5DDE1"/>
              <w:bottom w:val="single" w:sz="4" w:color="D5DDE1"/>
              <w:right w:val="single" w:sz="4" w:color="D5DDE1"/>
            </w:tcBorders>
          </w:tcPr>
          <w:p>
            <w:pPr>
              <w:keepNext/>
              <w:spacing w:after="0"/>
            </w:pPr>
            <w:r>
              <w:rPr>
                <w:rFonts w:ascii="Consolas" w:hAnsi="Consolas" w:cs="Consolas" w:eastAsia="Consolas"/>
                <w:color w:val="0B376C"/>
                <w:sz w:val="19"/>
              </w:rPr>
              <w:t>[pt]</w:t>
            </w:r>
          </w:p>
        </w:tc>
        <w:tc>
          <w:tcPr>
            <w:tcW w:type="dxa" w:w="8094"/>
            <w:tcBorders>
              <w:top w:val="single" w:sz="4" w:color="D5DDE1"/>
              <w:left w:val="single" w:sz="4" w:color="D5DDE1"/>
              <w:bottom w:val="single" w:sz="4" w:color="D5DDE1"/>
              <w:right w:val="single" w:sz="4" w:color="D5DDE1"/>
            </w:tcBorders>
          </w:tcPr>
          <w:p>
            <w:pPr>
              <w:keepNext/>
              <w:spacing w:after="0"/>
            </w:pPr>
            <w:r>
              <w:rPr>
                <w:sz w:val="19"/>
              </w:rPr>
              <w:t xml:space="preserve">loại công bố, ví dụ </w:t>
            </w:r>
            <w:r>
              <w:rPr>
                <w:rFonts w:ascii="Consolas" w:hAnsi="Consolas" w:cs="Consolas" w:eastAsia="Consolas"/>
                <w:color w:val="0B376C"/>
                <w:sz w:val="19"/>
              </w:rPr>
              <w:t>randomized controlled trial[pt]</w:t>
            </w:r>
          </w:p>
        </w:tc>
      </w:tr>
      <w:tr>
        <w:trPr>
          <w:cantSplit w:val="true"/>
        </w:trPr>
        <w:tc>
          <w:tcPr>
            <w:tcW w:type="dxa" w:w="1317"/>
            <w:tcBorders>
              <w:top w:val="single" w:sz="4" w:color="D5DDE1"/>
              <w:left w:val="single" w:sz="4" w:color="D5DDE1"/>
              <w:bottom w:val="single" w:sz="4" w:color="D5DDE1"/>
              <w:right w:val="single" w:sz="4" w:color="D5DDE1"/>
            </w:tcBorders>
            <w:shd w:val="clear" w:color="auto" w:fill="F5F9FA"/>
          </w:tcPr>
          <w:p>
            <w:pPr>
              <w:keepNext/>
              <w:spacing w:after="0"/>
            </w:pPr>
            <w:r>
              <w:rPr>
                <w:rFonts w:ascii="Consolas" w:hAnsi="Consolas" w:cs="Consolas" w:eastAsia="Consolas"/>
                <w:color w:val="0B376C"/>
                <w:sz w:val="19"/>
              </w:rPr>
              <w:t>"..."</w:t>
            </w:r>
          </w:p>
        </w:tc>
        <w:tc>
          <w:tcPr>
            <w:tcW w:type="dxa" w:w="8094"/>
            <w:tcBorders>
              <w:top w:val="single" w:sz="4" w:color="D5DDE1"/>
              <w:left w:val="single" w:sz="4" w:color="D5DDE1"/>
              <w:bottom w:val="single" w:sz="4" w:color="D5DDE1"/>
              <w:right w:val="single" w:sz="4" w:color="D5DDE1"/>
            </w:tcBorders>
            <w:shd w:val="clear" w:color="auto" w:fill="F5F9FA"/>
          </w:tcPr>
          <w:p>
            <w:pPr>
              <w:keepNext/>
              <w:spacing w:after="0"/>
            </w:pPr>
            <w:r>
              <w:rPr>
                <w:sz w:val="19"/>
              </w:rPr>
              <w:t>cụm từ chính xác</w:t>
            </w:r>
          </w:p>
        </w:tc>
      </w:tr>
      <w:tr>
        <w:trPr>
          <w:cantSplit w:val="true"/>
        </w:trPr>
        <w:tc>
          <w:tcPr>
            <w:tcW w:type="dxa" w:w="1317"/>
            <w:tcBorders>
              <w:top w:val="single" w:sz="4" w:color="D5DDE1"/>
              <w:left w:val="single" w:sz="4" w:color="D5DDE1"/>
              <w:bottom w:val="single" w:sz="4" w:color="D5DDE1"/>
              <w:right w:val="single" w:sz="4" w:color="D5DDE1"/>
            </w:tcBorders>
          </w:tcPr>
          <w:p>
            <w:pPr>
              <w:spacing w:after="0"/>
            </w:pPr>
            <w:r>
              <w:rPr>
                <w:rFonts w:ascii="Consolas" w:hAnsi="Consolas" w:cs="Consolas" w:eastAsia="Consolas"/>
                <w:color w:val="0B376C"/>
                <w:sz w:val="19"/>
              </w:rPr>
              <w:t>*</w:t>
            </w:r>
          </w:p>
        </w:tc>
        <w:tc>
          <w:tcPr>
            <w:tcW w:type="dxa" w:w="8094"/>
            <w:tcBorders>
              <w:top w:val="single" w:sz="4" w:color="D5DDE1"/>
              <w:left w:val="single" w:sz="4" w:color="D5DDE1"/>
              <w:bottom w:val="single" w:sz="4" w:color="D5DDE1"/>
              <w:right w:val="single" w:sz="4" w:color="D5DDE1"/>
            </w:tcBorders>
          </w:tcPr>
          <w:p>
            <w:pPr>
              <w:spacing w:after="0"/>
            </w:pPr>
            <w:r>
              <w:rPr>
                <w:sz w:val="19"/>
              </w:rPr>
              <w:t xml:space="preserve">mọi đuôi từ (cắt cụt): </w:t>
            </w:r>
            <w:r>
              <w:rPr>
                <w:rFonts w:ascii="Consolas" w:hAnsi="Consolas" w:cs="Consolas" w:eastAsia="Consolas"/>
                <w:color w:val="0B376C"/>
                <w:sz w:val="19"/>
              </w:rPr>
              <w:t>restrict*</w:t>
            </w:r>
            <w:r>
              <w:rPr>
                <w:sz w:val="19"/>
              </w:rPr>
              <w:t xml:space="preserve"> = restrict, restricted, restriction, restrictive</w:t>
            </w:r>
          </w:p>
        </w:tc>
      </w:tr>
    </w:tbl>
    <w:p>
      <w:pPr>
        <w:spacing w:after="80"/>
      </w:pPr>
    </w:p>
    <w:p>
      <w:pPr>
        <w:pStyle w:val="Heading1"/>
      </w:pPr>
      <w:r>
        <w:t>Bài tập 2: Trích dẫn hay sao chép (diễn giải an toàn)  (cá nhân, ở nhà, 10 phút)</w:t>
      </w:r>
    </w:p>
    <w:p>
      <w:r>
        <w:rPr>
          <w:b/>
        </w:rPr>
        <w:t>Cách làm:</w:t>
      </w:r>
      <w:r>
        <w:t xml:space="preserve"> đọc, gấp bài báo lại, viết theo trí nhớ, kiểm tra lại dữ kiện, rồi trích dẫn.</w:t>
      </w:r>
    </w:p>
    <w:p>
      <w:r>
        <w:t xml:space="preserve">Viết chắp vá (chép câu gốc rồi đổi vài từ) là đạo văn </w:t>
      </w:r>
      <w:r>
        <w:rPr>
          <w:b/>
        </w:rPr>
        <w:t>kể cả khi có trích dẫn</w:t>
      </w:r>
      <w:r>
        <w:t>.</w:t>
      </w:r>
    </w:p>
    <w:p>
      <w:r>
        <w:rPr>
          <w:b/>
        </w:rPr>
        <w:t>Phần A: Tìm lỗi.</w:t>
      </w:r>
      <w:r>
        <w:t xml:space="preserve"> Nguồn là phần Kết quả trong tóm tắt của Bài báo 2 (Hyun 2023):</w:t>
      </w:r>
    </w:p>
    <w:p>
      <w:pPr>
        <w:pStyle w:val="KeyFindings"/>
        <w:keepNext w:val="0"/>
        <w:spacing w:after="40"/>
      </w:pPr>
      <w:r>
        <w:t>"The positive fluid groups in both the D2 (HR, 2.13; 95% CI 1.48–3.06; P &lt; 0.001) and D3 (HR, 1.56; 95% CI 1.10–2.22; P = 0.012) cohorts had significantly higher mortality rates than the negative fluid groups."</w:t>
      </w:r>
    </w:p>
    <w:p>
      <w:r>
        <w:rPr>
          <w:i/>
        </w:rPr>
        <w:t>(Tạm dịch: Nhóm cân bằng dịch dương ở cả thuần tập D2 (HR 2.13; KTC 95% 1.48–3.06; P &lt; 0.001) và D3 (HR 1.56; KTC 95% 1.10–2.22; P = 0.012) có tỷ lệ tử vong cao hơn có ý nghĩa so với nhóm cân bằng dịch âm.)</w:t>
      </w:r>
    </w:p>
    <w:p>
      <w:pPr>
        <w:keepNext/>
      </w:pPr>
      <w:r>
        <w:t xml:space="preserve">Với mỗi phiên bản dưới đây (giữ nguyên tiếng Anh vì bài báo viết bằng tiếng Anh), đánh dấu </w:t>
      </w:r>
      <w:r>
        <w:rPr>
          <w:b/>
        </w:rPr>
        <w:t>Đạt</w:t>
      </w:r>
      <w:r>
        <w:t xml:space="preserve"> hoặc </w:t>
      </w:r>
      <w:r>
        <w:rPr>
          <w:b/>
        </w:rPr>
        <w:t>Có vấn đề</w:t>
      </w:r>
      <w:r>
        <w:t>, và nói vì sao.</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7074"/>
        <w:gridCol w:w="595"/>
        <w:gridCol w:w="595"/>
        <w:gridCol w:w="1147"/>
      </w:tblGrid>
      <w:tr>
        <w:trPr>
          <w:cantSplit w:val="true"/>
          <w:tblHeader w:val="true"/>
        </w:trPr>
        <w:tc>
          <w:tcPr>
            <w:tcW w:type="dxa" w:w="707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Phiên bản</w:t>
            </w:r>
          </w:p>
        </w:tc>
        <w:tc>
          <w:tcPr>
            <w:tcW w:type="dxa" w:w="59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Đạt</w:t>
            </w:r>
          </w:p>
        </w:tc>
        <w:tc>
          <w:tcPr>
            <w:tcW w:type="dxa" w:w="59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Có vấn đề</w:t>
            </w:r>
          </w:p>
        </w:tc>
        <w:tc>
          <w:tcPr>
            <w:tcW w:type="dxa" w:w="114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Vì sao?</w:t>
            </w:r>
          </w:p>
        </w:tc>
      </w:tr>
      <w:tr>
        <w:trPr>
          <w:cantSplit w:val="true"/>
          <w:trHeight w:val="482" w:hRule="atLeast"/>
        </w:trPr>
        <w:tc>
          <w:tcPr>
            <w:tcW w:type="dxa" w:w="7074"/>
            <w:tcBorders>
              <w:top w:val="single" w:sz="4" w:color="D5DDE1"/>
              <w:left w:val="single" w:sz="4" w:color="D5DDE1"/>
              <w:bottom w:val="single" w:sz="4" w:color="D5DDE1"/>
              <w:right w:val="single" w:sz="4" w:color="D5DDE1"/>
            </w:tcBorders>
          </w:tcPr>
          <w:p>
            <w:pPr>
              <w:keepNext/>
              <w:spacing w:after="0"/>
            </w:pPr>
            <w:r>
              <w:rPr>
                <w:sz w:val="19"/>
              </w:rPr>
              <w:t>a) "The positive fluid groups in the D2 and D3 cohorts had significantly higher death rates than the negative fluid groups [2]."</w:t>
            </w:r>
          </w:p>
        </w:tc>
        <w:tc>
          <w:tcPr>
            <w:tcW w:type="dxa" w:w="595"/>
            <w:tcBorders>
              <w:top w:val="single" w:sz="4" w:color="D5DDE1"/>
              <w:left w:val="single" w:sz="4" w:color="D5DDE1"/>
              <w:bottom w:val="single" w:sz="4" w:color="D5DDE1"/>
              <w:right w:val="single" w:sz="4" w:color="D5DDE1"/>
            </w:tcBorders>
          </w:tcPr>
          <w:p>
            <w:pPr>
              <w:keepNext/>
              <w:spacing w:after="0"/>
              <w:jc w:val="center"/>
            </w:pPr>
            <w:r>
              <w:rPr>
                <w:sz w:val="19"/>
              </w:rPr>
              <w:t>☐</w:t>
            </w:r>
          </w:p>
        </w:tc>
        <w:tc>
          <w:tcPr>
            <w:tcW w:type="dxa" w:w="595"/>
            <w:tcBorders>
              <w:top w:val="single" w:sz="4" w:color="D5DDE1"/>
              <w:left w:val="single" w:sz="4" w:color="D5DDE1"/>
              <w:bottom w:val="single" w:sz="4" w:color="D5DDE1"/>
              <w:right w:val="single" w:sz="4" w:color="D5DDE1"/>
            </w:tcBorders>
          </w:tcPr>
          <w:p>
            <w:pPr>
              <w:keepNext/>
              <w:spacing w:after="0"/>
              <w:jc w:val="center"/>
            </w:pPr>
            <w:r>
              <w:rPr>
                <w:sz w:val="19"/>
              </w:rPr>
              <w:t>☐</w:t>
            </w:r>
          </w:p>
        </w:tc>
        <w:tc>
          <w:tcPr>
            <w:tcW w:type="dxa" w:w="1147"/>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7074"/>
            <w:tcBorders>
              <w:top w:val="single" w:sz="4" w:color="D5DDE1"/>
              <w:left w:val="single" w:sz="4" w:color="D5DDE1"/>
              <w:bottom w:val="single" w:sz="4" w:color="D5DDE1"/>
              <w:right w:val="single" w:sz="4" w:color="D5DDE1"/>
            </w:tcBorders>
            <w:shd w:val="clear" w:color="auto" w:fill="F5F9FA"/>
          </w:tcPr>
          <w:p>
            <w:pPr>
              <w:keepNext/>
              <w:spacing w:after="0"/>
            </w:pPr>
            <w:r>
              <w:rPr>
                <w:sz w:val="19"/>
              </w:rPr>
              <w:t>b) "In a matched registry cohort, a positive cumulative fluid balance on ICU days 2 and 3 was associated with higher 28-day mortality (hazard ratios 2.13 and 1.56) [2]."</w:t>
            </w:r>
          </w:p>
        </w:tc>
        <w:tc>
          <w:tcPr>
            <w:tcW w:type="dxa" w:w="595"/>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w:t>
            </w:r>
          </w:p>
        </w:tc>
        <w:tc>
          <w:tcPr>
            <w:tcW w:type="dxa" w:w="595"/>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w:t>
            </w:r>
          </w:p>
        </w:tc>
        <w:tc>
          <w:tcPr>
            <w:tcW w:type="dxa" w:w="1147"/>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7074"/>
            <w:tcBorders>
              <w:top w:val="single" w:sz="4" w:color="D5DDE1"/>
              <w:left w:val="single" w:sz="4" w:color="D5DDE1"/>
              <w:bottom w:val="single" w:sz="4" w:color="D5DDE1"/>
              <w:right w:val="single" w:sz="4" w:color="D5DDE1"/>
            </w:tcBorders>
          </w:tcPr>
          <w:p>
            <w:pPr>
              <w:keepNext/>
              <w:spacing w:after="0"/>
            </w:pPr>
            <w:r>
              <w:rPr>
                <w:sz w:val="19"/>
              </w:rPr>
              <w:t>c) "Giving more fluid on days 2 and 3 doubles the risk of death [2]."</w:t>
            </w:r>
          </w:p>
        </w:tc>
        <w:tc>
          <w:tcPr>
            <w:tcW w:type="dxa" w:w="595"/>
            <w:tcBorders>
              <w:top w:val="single" w:sz="4" w:color="D5DDE1"/>
              <w:left w:val="single" w:sz="4" w:color="D5DDE1"/>
              <w:bottom w:val="single" w:sz="4" w:color="D5DDE1"/>
              <w:right w:val="single" w:sz="4" w:color="D5DDE1"/>
            </w:tcBorders>
          </w:tcPr>
          <w:p>
            <w:pPr>
              <w:keepNext/>
              <w:spacing w:after="0"/>
              <w:jc w:val="center"/>
            </w:pPr>
            <w:r>
              <w:rPr>
                <w:sz w:val="19"/>
              </w:rPr>
              <w:t>☐</w:t>
            </w:r>
          </w:p>
        </w:tc>
        <w:tc>
          <w:tcPr>
            <w:tcW w:type="dxa" w:w="595"/>
            <w:tcBorders>
              <w:top w:val="single" w:sz="4" w:color="D5DDE1"/>
              <w:left w:val="single" w:sz="4" w:color="D5DDE1"/>
              <w:bottom w:val="single" w:sz="4" w:color="D5DDE1"/>
              <w:right w:val="single" w:sz="4" w:color="D5DDE1"/>
            </w:tcBorders>
          </w:tcPr>
          <w:p>
            <w:pPr>
              <w:keepNext/>
              <w:spacing w:after="0"/>
              <w:jc w:val="center"/>
            </w:pPr>
            <w:r>
              <w:rPr>
                <w:sz w:val="19"/>
              </w:rPr>
              <w:t>☐</w:t>
            </w:r>
          </w:p>
        </w:tc>
        <w:tc>
          <w:tcPr>
            <w:tcW w:type="dxa" w:w="1147"/>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7074"/>
            <w:tcBorders>
              <w:top w:val="single" w:sz="4" w:color="D5DDE1"/>
              <w:left w:val="single" w:sz="4" w:color="D5DDE1"/>
              <w:bottom w:val="single" w:sz="4" w:color="D5DDE1"/>
              <w:right w:val="single" w:sz="4" w:color="D5DDE1"/>
            </w:tcBorders>
            <w:shd w:val="clear" w:color="auto" w:fill="F5F9FA"/>
          </w:tcPr>
          <w:p>
            <w:pPr>
              <w:spacing w:after="0"/>
            </w:pPr>
            <w:r>
              <w:rPr>
                <w:sz w:val="19"/>
              </w:rPr>
              <w:t>d) "In a matched registry cohort, a positive cumulative fluid balance on ICU days 2 and 3 was associated with higher 28-day mortality." (không có trích dẫn)</w:t>
            </w:r>
          </w:p>
        </w:tc>
        <w:tc>
          <w:tcPr>
            <w:tcW w:type="dxa" w:w="595"/>
            <w:tcBorders>
              <w:top w:val="single" w:sz="4" w:color="D5DDE1"/>
              <w:left w:val="single" w:sz="4" w:color="D5DDE1"/>
              <w:bottom w:val="single" w:sz="4" w:color="D5DDE1"/>
              <w:right w:val="single" w:sz="4" w:color="D5DDE1"/>
            </w:tcBorders>
            <w:shd w:val="clear" w:color="auto" w:fill="F5F9FA"/>
          </w:tcPr>
          <w:p>
            <w:pPr>
              <w:spacing w:after="0"/>
              <w:jc w:val="center"/>
            </w:pPr>
            <w:r>
              <w:rPr>
                <w:sz w:val="19"/>
              </w:rPr>
              <w:t>☐</w:t>
            </w:r>
          </w:p>
        </w:tc>
        <w:tc>
          <w:tcPr>
            <w:tcW w:type="dxa" w:w="595"/>
            <w:tcBorders>
              <w:top w:val="single" w:sz="4" w:color="D5DDE1"/>
              <w:left w:val="single" w:sz="4" w:color="D5DDE1"/>
              <w:bottom w:val="single" w:sz="4" w:color="D5DDE1"/>
              <w:right w:val="single" w:sz="4" w:color="D5DDE1"/>
            </w:tcBorders>
            <w:shd w:val="clear" w:color="auto" w:fill="F5F9FA"/>
          </w:tcPr>
          <w:p>
            <w:pPr>
              <w:spacing w:after="0"/>
              <w:jc w:val="center"/>
            </w:pPr>
            <w:r>
              <w:rPr>
                <w:sz w:val="19"/>
              </w:rPr>
              <w:t>☐</w:t>
            </w:r>
          </w:p>
        </w:tc>
        <w:tc>
          <w:tcPr>
            <w:tcW w:type="dxa" w:w="1147"/>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r>
        <w:rPr>
          <w:b/>
        </w:rPr>
        <w:t>Phần B: Đến lượt bạn.</w:t>
      </w:r>
      <w:r>
        <w:t xml:space="preserve"> Diễn giải câu sau trong tóm tắt của Bài báo 1 bằng lời của bạn, kèm trích dẫn:</w:t>
      </w:r>
    </w:p>
    <w:p>
      <w:pPr>
        <w:pStyle w:val="KeyFindings"/>
        <w:keepNext w:val="0"/>
        <w:spacing w:after="40"/>
      </w:pPr>
      <w:r>
        <w:t>"After 28 days, mortality and the numbers of days alive without life support were similar between groups."</w:t>
      </w:r>
    </w:p>
    <w:p>
      <w:r>
        <w:rPr>
          <w:i/>
        </w:rPr>
        <w:t>(Tạm dịch: Sau 28 ngày, tử vong và số ngày còn sống không cần hỗ trợ sự sống tương tự nhau giữa các nhóm.)</w:t>
      </w:r>
    </w:p>
    <w:p>
      <w:r>
        <w:t>Bản diễn giải của tôi: ______________________________________________________________</w:t>
      </w:r>
    </w:p>
    <w:tbl>
      <w:tblPr>
        <w:tblW w:type="auto" w:w="0"/>
        <w:tblLayout w:type="fixed"/>
        <w:tblLook w:firstColumn="1" w:firstRow="1" w:lastColumn="0" w:lastRow="0" w:noHBand="0" w:noVBand="1" w:val="04A0"/>
      </w:tblPr>
      <w:tblGrid>
        <w:gridCol w:w="9412"/>
      </w:tblGrid>
      <w:tr>
        <w:trPr>
          <w:trHeight w:val="850" w:hRule="atLeast"/>
        </w:trPr>
        <w:tc>
          <w:tcPr>
            <w:tcW w:type="dxa" w:w="9411"/>
            <w:tcBorders>
              <w:top w:val="single" w:sz="6" w:color="B8C4CA"/>
              <w:left w:val="single" w:sz="6" w:color="B8C4CA"/>
              <w:bottom w:val="single" w:sz="6" w:color="B8C4CA"/>
              <w:right w:val="single" w:sz="6" w:color="B8C4CA"/>
            </w:tcBorders>
          </w:tcPr>
          <w:p>
            <w:pPr>
              <w:spacing w:after="0"/>
            </w:pPr>
          </w:p>
        </w:tc>
      </w:tr>
    </w:tbl>
    <w:p>
      <w:pPr>
        <w:spacing w:after="40"/>
      </w:pPr>
    </w:p>
    <w:p>
      <w:r>
        <w:rPr>
          <w:b/>
        </w:rPr>
        <w:t>Kiểm tra:</w:t>
      </w:r>
      <w:r>
        <w:t xml:space="preserve"> cấu trúc câu khác? ☐  dữ kiện vẫn đúng? ☐  không khẳng định mạnh hơn nguồn? ☐  có trích dẫn? ☐</w:t>
      </w:r>
    </w:p>
    <w:p>
      <w:pPr>
        <w:pStyle w:val="Heading1"/>
      </w:pPr>
      <w:r>
        <w:t>Bài tập 3: Đọc phần tóm tắt của Bài báo 1  (cá nhân, 12 phút, phần 2.3)</w:t>
      </w:r>
    </w:p>
    <w:p>
      <w:r>
        <w:t xml:space="preserve">Chỉ dùng </w:t>
      </w:r>
      <w:r>
        <w:rPr>
          <w:b/>
        </w:rPr>
        <w:t>phần tóm tắt</w:t>
      </w:r>
      <w:r>
        <w:t xml:space="preserve"> của Bài báo 1: Boulet N, et al. </w:t>
      </w:r>
      <w:r>
        <w:rPr>
          <w:i/>
        </w:rPr>
        <w:t>Crit Care</w:t>
      </w:r>
      <w:r>
        <w:t xml:space="preserve"> 2024;28:429 (trong </w:t>
      </w:r>
      <w:r>
        <w:rPr>
          <w:rFonts w:ascii="Consolas" w:hAnsi="Consolas" w:cs="Consolas" w:eastAsia="Consolas"/>
          <w:color w:val="0B376C"/>
          <w:sz w:val="19"/>
        </w:rPr>
        <w:t>Papers/</w:t>
      </w:r>
      <w:r>
        <w:t>). 8 phút đọc một mình, rồi 4 phút gõ kết cục chính và kết quả chính vào khung chat.</w:t>
      </w:r>
    </w:p>
    <w:p>
      <w:pPr>
        <w:keepNext/>
      </w:pPr>
      <w:r>
        <w:rPr>
          <w:b/>
        </w:rPr>
        <w:t>Thứ tự đọc một bài báo trong 15 phút (để dùng sau này):</w:t>
      </w:r>
      <w:r>
        <w:t xml:space="preserve"> tiêu đề (30 giây), tóm tắt (3 phút), hình và bảng (4 phút), phương pháp (5 phút), rồi bàn luận và hạn chế (2–3 phút). Dừng sớm nếu bài báo không trả lời câu hỏi của bạn.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740"/>
        <w:gridCol w:w="4671"/>
      </w:tblGrid>
      <w:tr>
        <w:trPr>
          <w:cantSplit w:val="true"/>
          <w:tblHeader w:val="true"/>
        </w:trPr>
        <w:tc>
          <w:tcPr>
            <w:tcW w:type="dxa" w:w="474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Mục</w:t>
            </w:r>
          </w:p>
        </w:tc>
        <w:tc>
          <w:tcPr>
            <w:tcW w:type="dxa" w:w="46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Phần tóm tắt nói gì</w:t>
            </w:r>
          </w:p>
        </w:tc>
      </w:tr>
      <w:tr>
        <w:trPr>
          <w:cantSplit w:val="true"/>
          <w:trHeight w:val="482" w:hRule="atLeast"/>
        </w:trPr>
        <w:tc>
          <w:tcPr>
            <w:tcW w:type="dxa" w:w="4740"/>
            <w:tcBorders>
              <w:top w:val="single" w:sz="4" w:color="D5DDE1"/>
              <w:left w:val="single" w:sz="4" w:color="D5DDE1"/>
              <w:bottom w:val="single" w:sz="4" w:color="D5DDE1"/>
              <w:right w:val="single" w:sz="4" w:color="D5DDE1"/>
            </w:tcBorders>
          </w:tcPr>
          <w:p>
            <w:pPr>
              <w:keepNext/>
              <w:spacing w:after="0"/>
            </w:pPr>
            <w:r>
              <w:rPr>
                <w:b/>
                <w:sz w:val="19"/>
              </w:rPr>
              <w:t>Thiết kế</w:t>
            </w:r>
            <w:r>
              <w:rPr>
                <w:sz w:val="19"/>
              </w:rPr>
              <w:t xml:space="preserve"> (và làm mù)</w:t>
            </w:r>
          </w:p>
        </w:tc>
        <w:tc>
          <w:tcPr>
            <w:tcW w:type="dxa" w:w="4671"/>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740"/>
            <w:tcBorders>
              <w:top w:val="single" w:sz="4" w:color="D5DDE1"/>
              <w:left w:val="single" w:sz="4" w:color="D5DDE1"/>
              <w:bottom w:val="single" w:sz="4" w:color="D5DDE1"/>
              <w:right w:val="single" w:sz="4" w:color="D5DDE1"/>
            </w:tcBorders>
            <w:shd w:val="clear" w:color="auto" w:fill="F5F9FA"/>
          </w:tcPr>
          <w:p>
            <w:pPr>
              <w:keepNext/>
              <w:spacing w:after="0"/>
            </w:pPr>
            <w:r>
              <w:rPr>
                <w:b/>
                <w:sz w:val="19"/>
              </w:rPr>
              <w:t>P</w:t>
            </w:r>
            <w:r>
              <w:rPr>
                <w:sz w:val="19"/>
              </w:rPr>
              <w:t>: ai được đưa vào?</w:t>
            </w:r>
          </w:p>
        </w:tc>
        <w:tc>
          <w:tcPr>
            <w:tcW w:type="dxa" w:w="4671"/>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740"/>
            <w:tcBorders>
              <w:top w:val="single" w:sz="4" w:color="D5DDE1"/>
              <w:left w:val="single" w:sz="4" w:color="D5DDE1"/>
              <w:bottom w:val="single" w:sz="4" w:color="D5DDE1"/>
              <w:right w:val="single" w:sz="4" w:color="D5DDE1"/>
            </w:tcBorders>
          </w:tcPr>
          <w:p>
            <w:pPr>
              <w:keepNext/>
              <w:spacing w:after="0"/>
            </w:pPr>
            <w:r>
              <w:rPr>
                <w:b/>
                <w:sz w:val="19"/>
              </w:rPr>
              <w:t>I so với C</w:t>
            </w:r>
            <w:r>
              <w:rPr>
                <w:sz w:val="19"/>
              </w:rPr>
              <w:t>: so sánh cái gì?</w:t>
            </w:r>
          </w:p>
        </w:tc>
        <w:tc>
          <w:tcPr>
            <w:tcW w:type="dxa" w:w="4671"/>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740"/>
            <w:tcBorders>
              <w:top w:val="single" w:sz="4" w:color="D5DDE1"/>
              <w:left w:val="single" w:sz="4" w:color="D5DDE1"/>
              <w:bottom w:val="single" w:sz="4" w:color="D5DDE1"/>
              <w:right w:val="single" w:sz="4" w:color="D5DDE1"/>
            </w:tcBorders>
            <w:shd w:val="clear" w:color="auto" w:fill="F5F9FA"/>
          </w:tcPr>
          <w:p>
            <w:pPr>
              <w:keepNext/>
              <w:spacing w:after="0"/>
            </w:pPr>
            <w:r>
              <w:rPr>
                <w:b/>
                <w:sz w:val="19"/>
              </w:rPr>
              <w:t>Kết cục chính</w:t>
            </w:r>
            <w:r>
              <w:rPr>
                <w:sz w:val="19"/>
              </w:rPr>
              <w:t xml:space="preserve"> (và thời điểm đo)</w:t>
            </w:r>
          </w:p>
        </w:tc>
        <w:tc>
          <w:tcPr>
            <w:tcW w:type="dxa" w:w="4671"/>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740"/>
            <w:tcBorders>
              <w:top w:val="single" w:sz="4" w:color="D5DDE1"/>
              <w:left w:val="single" w:sz="4" w:color="D5DDE1"/>
              <w:bottom w:val="single" w:sz="4" w:color="D5DDE1"/>
              <w:right w:val="single" w:sz="4" w:color="D5DDE1"/>
            </w:tcBorders>
          </w:tcPr>
          <w:p>
            <w:pPr>
              <w:keepNext/>
              <w:spacing w:after="0"/>
            </w:pPr>
            <w:r>
              <w:rPr>
                <w:b/>
                <w:sz w:val="19"/>
              </w:rPr>
              <w:t>Số liệu</w:t>
            </w:r>
            <w:r>
              <w:rPr>
                <w:sz w:val="19"/>
              </w:rPr>
              <w:t>: sàng lọc / phân bổ ngẫu nhiên / phân tích</w:t>
            </w:r>
          </w:p>
        </w:tc>
        <w:tc>
          <w:tcPr>
            <w:tcW w:type="dxa" w:w="4671"/>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740"/>
            <w:tcBorders>
              <w:top w:val="single" w:sz="4" w:color="D5DDE1"/>
              <w:left w:val="single" w:sz="4" w:color="D5DDE1"/>
              <w:bottom w:val="single" w:sz="4" w:color="D5DDE1"/>
              <w:right w:val="single" w:sz="4" w:color="D5DDE1"/>
            </w:tcBorders>
            <w:shd w:val="clear" w:color="auto" w:fill="F5F9FA"/>
          </w:tcPr>
          <w:p>
            <w:pPr>
              <w:keepNext/>
              <w:spacing w:after="0"/>
            </w:pPr>
            <w:r>
              <w:rPr>
                <w:b/>
                <w:sz w:val="19"/>
              </w:rPr>
              <w:t>Kết quả chính</w:t>
            </w:r>
            <w:r>
              <w:rPr>
                <w:sz w:val="19"/>
              </w:rPr>
              <w:t>: ước lượng kèm KTC 95% và p</w:t>
            </w:r>
          </w:p>
        </w:tc>
        <w:tc>
          <w:tcPr>
            <w:tcW w:type="dxa" w:w="4671"/>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740"/>
            <w:tcBorders>
              <w:top w:val="single" w:sz="4" w:color="D5DDE1"/>
              <w:left w:val="single" w:sz="4" w:color="D5DDE1"/>
              <w:bottom w:val="single" w:sz="4" w:color="D5DDE1"/>
              <w:right w:val="single" w:sz="4" w:color="D5DDE1"/>
            </w:tcBorders>
          </w:tcPr>
          <w:p>
            <w:pPr>
              <w:keepNext/>
              <w:spacing w:after="0"/>
            </w:pPr>
            <w:r>
              <w:rPr>
                <w:b/>
                <w:sz w:val="19"/>
              </w:rPr>
              <w:t>Kết luận</w:t>
            </w:r>
            <w:r>
              <w:rPr>
                <w:sz w:val="19"/>
              </w:rPr>
              <w:t>: một dòng</w:t>
            </w:r>
          </w:p>
        </w:tc>
        <w:tc>
          <w:tcPr>
            <w:tcW w:type="dxa" w:w="4671"/>
            <w:tcBorders>
              <w:top w:val="single" w:sz="4" w:color="D5DDE1"/>
              <w:left w:val="single" w:sz="4" w:color="D5DDE1"/>
              <w:bottom w:val="single" w:sz="4" w:color="D5DDE1"/>
              <w:right w:val="single" w:sz="4" w:color="D5DDE1"/>
            </w:tcBorders>
          </w:tcPr>
          <w:p>
            <w:pPr>
              <w:keepNext/>
              <w:spacing w:after="0"/>
            </w:pPr>
          </w:p>
        </w:tc>
      </w:tr>
      <w:tr>
        <w:trPr>
          <w:cantSplit w:val="true"/>
        </w:trPr>
        <w:tc>
          <w:tcPr>
            <w:tcW w:type="dxa" w:w="4740"/>
            <w:tcBorders>
              <w:top w:val="single" w:sz="4" w:color="D5DDE1"/>
              <w:left w:val="single" w:sz="4" w:color="D5DDE1"/>
              <w:bottom w:val="single" w:sz="4" w:color="D5DDE1"/>
              <w:right w:val="single" w:sz="4" w:color="D5DDE1"/>
            </w:tcBorders>
            <w:shd w:val="clear" w:color="auto" w:fill="F5F9FA"/>
          </w:tcPr>
          <w:p>
            <w:pPr>
              <w:keepNext/>
              <w:spacing w:after="0"/>
            </w:pPr>
            <w:r>
              <w:rPr>
                <w:sz w:val="19"/>
              </w:rPr>
              <w:t xml:space="preserve">Kết luận có </w:t>
            </w:r>
            <w:r>
              <w:rPr>
                <w:b/>
                <w:sz w:val="19"/>
              </w:rPr>
              <w:t>khớp</w:t>
            </w:r>
            <w:r>
              <w:rPr>
                <w:sz w:val="19"/>
              </w:rPr>
              <w:t xml:space="preserve"> với kết quả chính không?</w:t>
            </w:r>
          </w:p>
        </w:tc>
        <w:tc>
          <w:tcPr>
            <w:tcW w:type="dxa" w:w="4671"/>
            <w:tcBorders>
              <w:top w:val="single" w:sz="4" w:color="D5DDE1"/>
              <w:left w:val="single" w:sz="4" w:color="D5DDE1"/>
              <w:bottom w:val="single" w:sz="4" w:color="D5DDE1"/>
              <w:right w:val="single" w:sz="4" w:color="D5DDE1"/>
            </w:tcBorders>
            <w:shd w:val="clear" w:color="auto" w:fill="F5F9FA"/>
          </w:tcPr>
          <w:p>
            <w:pPr>
              <w:keepNext/>
              <w:spacing w:after="0"/>
            </w:pPr>
            <w:r>
              <w:rPr>
                <w:sz w:val="19"/>
              </w:rPr>
              <w:t>☐ có ☐ không. Vì sao?</w:t>
            </w:r>
          </w:p>
        </w:tc>
      </w:tr>
      <w:tr>
        <w:trPr>
          <w:cantSplit w:val="true"/>
        </w:trPr>
        <w:tc>
          <w:tcPr>
            <w:tcW w:type="dxa" w:w="4740"/>
            <w:tcBorders>
              <w:top w:val="single" w:sz="4" w:color="D5DDE1"/>
              <w:left w:val="single" w:sz="4" w:color="D5DDE1"/>
              <w:bottom w:val="single" w:sz="4" w:color="D5DDE1"/>
              <w:right w:val="single" w:sz="4" w:color="D5DDE1"/>
            </w:tcBorders>
          </w:tcPr>
          <w:p>
            <w:pPr>
              <w:keepNext/>
              <w:spacing w:after="0"/>
            </w:pPr>
            <w:r>
              <w:rPr>
                <w:sz w:val="19"/>
              </w:rPr>
              <w:t xml:space="preserve">Có </w:t>
            </w:r>
            <w:r>
              <w:rPr>
                <w:b/>
                <w:sz w:val="19"/>
              </w:rPr>
              <w:t>spin</w:t>
            </w:r>
            <w:r>
              <w:rPr>
                <w:sz w:val="19"/>
              </w:rPr>
              <w:t xml:space="preserve"> (lời lẽ mạnh hơn số liệu) không?</w:t>
            </w:r>
          </w:p>
        </w:tc>
        <w:tc>
          <w:tcPr>
            <w:tcW w:type="dxa" w:w="4671"/>
            <w:tcBorders>
              <w:top w:val="single" w:sz="4" w:color="D5DDE1"/>
              <w:left w:val="single" w:sz="4" w:color="D5DDE1"/>
              <w:bottom w:val="single" w:sz="4" w:color="D5DDE1"/>
              <w:right w:val="single" w:sz="4" w:color="D5DDE1"/>
            </w:tcBorders>
          </w:tcPr>
          <w:p>
            <w:pPr>
              <w:keepNext/>
              <w:spacing w:after="0"/>
            </w:pPr>
            <w:r>
              <w:rPr>
                <w:sz w:val="19"/>
              </w:rPr>
              <w:t>☐ có ☐ không. Ở đâu?</w:t>
            </w:r>
          </w:p>
        </w:tc>
      </w:tr>
      <w:tr>
        <w:trPr>
          <w:cantSplit w:val="true"/>
          <w:trHeight w:val="482" w:hRule="atLeast"/>
        </w:trPr>
        <w:tc>
          <w:tcPr>
            <w:tcW w:type="dxa" w:w="4740"/>
            <w:tcBorders>
              <w:top w:val="single" w:sz="4" w:color="D5DDE1"/>
              <w:left w:val="single" w:sz="4" w:color="D5DDE1"/>
              <w:bottom w:val="single" w:sz="4" w:color="D5DDE1"/>
              <w:right w:val="single" w:sz="4" w:color="D5DDE1"/>
            </w:tcBorders>
            <w:shd w:val="clear" w:color="auto" w:fill="F5F9FA"/>
          </w:tcPr>
          <w:p>
            <w:pPr>
              <w:keepNext/>
              <w:spacing w:after="0"/>
            </w:pPr>
            <w:r>
              <w:rPr>
                <w:sz w:val="19"/>
              </w:rPr>
              <w:t xml:space="preserve">Số </w:t>
            </w:r>
            <w:r>
              <w:rPr>
                <w:b/>
                <w:sz w:val="19"/>
              </w:rPr>
              <w:t>đăng ký</w:t>
            </w:r>
          </w:p>
        </w:tc>
        <w:tc>
          <w:tcPr>
            <w:tcW w:type="dxa" w:w="4671"/>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Pr>
        <w:tc>
          <w:tcPr>
            <w:tcW w:type="dxa" w:w="4740"/>
            <w:tcBorders>
              <w:top w:val="single" w:sz="4" w:color="D5DDE1"/>
              <w:left w:val="single" w:sz="4" w:color="D5DDE1"/>
              <w:bottom w:val="single" w:sz="4" w:color="D5DDE1"/>
              <w:right w:val="single" w:sz="4" w:color="D5DDE1"/>
            </w:tcBorders>
          </w:tcPr>
          <w:p>
            <w:pPr>
              <w:spacing w:after="0"/>
            </w:pPr>
            <w:r>
              <w:rPr>
                <w:sz w:val="19"/>
              </w:rPr>
              <w:t xml:space="preserve">Bài báo này có trả lời câu hỏi ví dụ xuyên suốt </w:t>
            </w:r>
            <w:r>
              <w:rPr>
                <w:b/>
                <w:sz w:val="19"/>
              </w:rPr>
              <w:t>của chúng ta</w:t>
            </w:r>
            <w:r>
              <w:rPr>
                <w:sz w:val="19"/>
              </w:rPr>
              <w:t xml:space="preserve"> (tử vong 28 ngày) không?</w:t>
            </w:r>
          </w:p>
        </w:tc>
        <w:tc>
          <w:tcPr>
            <w:tcW w:type="dxa" w:w="4671"/>
            <w:tcBorders>
              <w:top w:val="single" w:sz="4" w:color="D5DDE1"/>
              <w:left w:val="single" w:sz="4" w:color="D5DDE1"/>
              <w:bottom w:val="single" w:sz="4" w:color="D5DDE1"/>
              <w:right w:val="single" w:sz="4" w:color="D5DDE1"/>
            </w:tcBorders>
          </w:tcPr>
          <w:p>
            <w:pPr>
              <w:spacing w:after="0"/>
            </w:pPr>
            <w:r>
              <w:rPr>
                <w:sz w:val="19"/>
              </w:rPr>
              <w:t>☐ có ☐ không. Vì sao?</w:t>
            </w:r>
          </w:p>
        </w:tc>
      </w:tr>
    </w:tbl>
    <w:p>
      <w:pPr>
        <w:spacing w:after="80"/>
      </w:pPr>
    </w:p>
    <w:p>
      <w:r>
        <w:rPr>
          <w:b/>
        </w:rPr>
        <w:t>Ai làm xong sớm:</w:t>
      </w:r>
      <w:r>
        <w:t xml:space="preserve"> đọc </w:t>
      </w:r>
      <w:r>
        <w:rPr>
          <w:b/>
        </w:rPr>
        <w:t>tiêu đề và tóm tắt</w:t>
      </w:r>
      <w:r>
        <w:t xml:space="preserve"> của Bài báo 2 (Hyun 2023). Từ nào trong tiêu đề mạnh hơn mức thiết kế cho phép? Phần kết luận của tóm tắt dùng từ nào thay thế?</w:t>
      </w:r>
    </w:p>
    <w:p>
      <w:pPr>
        <w:keepNext/>
      </w:pPr>
      <w:r>
        <w:rPr>
          <w:b/>
        </w:rPr>
        <w:t>Danh sách kiểm tra spin: những từ cần chú ý</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115"/>
        <w:gridCol w:w="5297"/>
      </w:tblGrid>
      <w:tr>
        <w:trPr>
          <w:cantSplit w:val="true"/>
          <w:tblHeader w:val="true"/>
        </w:trPr>
        <w:tc>
          <w:tcPr>
            <w:tcW w:type="dxa" w:w="411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Số liệu nói</w:t>
            </w:r>
          </w:p>
        </w:tc>
        <w:tc>
          <w:tcPr>
            <w:tcW w:type="dxa" w:w="529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Spin nói</w:t>
            </w:r>
          </w:p>
        </w:tc>
      </w:tr>
      <w:tr>
        <w:trPr>
          <w:cantSplit w:val="true"/>
        </w:trPr>
        <w:tc>
          <w:tcPr>
            <w:tcW w:type="dxa" w:w="4115"/>
            <w:tcBorders>
              <w:top w:val="single" w:sz="4" w:color="D5DDE1"/>
              <w:left w:val="single" w:sz="4" w:color="D5DDE1"/>
              <w:bottom w:val="single" w:sz="4" w:color="D5DDE1"/>
              <w:right w:val="single" w:sz="4" w:color="D5DDE1"/>
            </w:tcBorders>
          </w:tcPr>
          <w:p>
            <w:pPr>
              <w:keepNext/>
              <w:spacing w:after="0"/>
            </w:pPr>
            <w:r>
              <w:rPr>
                <w:sz w:val="19"/>
              </w:rPr>
              <w:t>p = 0.42 cho kết cục chính</w:t>
            </w:r>
          </w:p>
        </w:tc>
        <w:tc>
          <w:tcPr>
            <w:tcW w:type="dxa" w:w="5296"/>
            <w:tcBorders>
              <w:top w:val="single" w:sz="4" w:color="D5DDE1"/>
              <w:left w:val="single" w:sz="4" w:color="D5DDE1"/>
              <w:bottom w:val="single" w:sz="4" w:color="D5DDE1"/>
              <w:right w:val="single" w:sz="4" w:color="D5DDE1"/>
            </w:tcBorders>
          </w:tcPr>
          <w:p>
            <w:pPr>
              <w:keepNext/>
              <w:spacing w:after="0"/>
            </w:pPr>
            <w:r>
              <w:rPr>
                <w:sz w:val="19"/>
              </w:rPr>
              <w:t>"một xu hướng không có ý nghĩa thống kê"</w:t>
            </w:r>
          </w:p>
        </w:tc>
      </w:tr>
      <w:tr>
        <w:trPr>
          <w:cantSplit w:val="true"/>
        </w:trPr>
        <w:tc>
          <w:tcPr>
            <w:tcW w:type="dxa" w:w="4115"/>
            <w:tcBorders>
              <w:top w:val="single" w:sz="4" w:color="D5DDE1"/>
              <w:left w:val="single" w:sz="4" w:color="D5DDE1"/>
              <w:bottom w:val="single" w:sz="4" w:color="D5DDE1"/>
              <w:right w:val="single" w:sz="4" w:color="D5DDE1"/>
            </w:tcBorders>
            <w:shd w:val="clear" w:color="auto" w:fill="F5F9FA"/>
          </w:tcPr>
          <w:p>
            <w:pPr>
              <w:keepNext/>
              <w:spacing w:after="0"/>
            </w:pPr>
            <w:r>
              <w:rPr>
                <w:sz w:val="19"/>
              </w:rPr>
              <w:t>kết cục chính: không khác biệt</w:t>
            </w:r>
          </w:p>
        </w:tc>
        <w:tc>
          <w:tcPr>
            <w:tcW w:type="dxa" w:w="5296"/>
            <w:tcBorders>
              <w:top w:val="single" w:sz="4" w:color="D5DDE1"/>
              <w:left w:val="single" w:sz="4" w:color="D5DDE1"/>
              <w:bottom w:val="single" w:sz="4" w:color="D5DDE1"/>
              <w:right w:val="single" w:sz="4" w:color="D5DDE1"/>
            </w:tcBorders>
            <w:shd w:val="clear" w:color="auto" w:fill="F5F9FA"/>
          </w:tcPr>
          <w:p>
            <w:pPr>
              <w:keepNext/>
              <w:spacing w:after="0"/>
            </w:pPr>
            <w:r>
              <w:rPr>
                <w:sz w:val="19"/>
              </w:rPr>
              <w:t>tiêu đề nổi bật = một kết cục phụ có lợi</w:t>
            </w:r>
          </w:p>
        </w:tc>
      </w:tr>
      <w:tr>
        <w:trPr>
          <w:cantSplit w:val="true"/>
        </w:trPr>
        <w:tc>
          <w:tcPr>
            <w:tcW w:type="dxa" w:w="4115"/>
            <w:tcBorders>
              <w:top w:val="single" w:sz="4" w:color="D5DDE1"/>
              <w:left w:val="single" w:sz="4" w:color="D5DDE1"/>
              <w:bottom w:val="single" w:sz="4" w:color="D5DDE1"/>
              <w:right w:val="single" w:sz="4" w:color="D5DDE1"/>
            </w:tcBorders>
          </w:tcPr>
          <w:p>
            <w:pPr>
              <w:keepNext/>
              <w:spacing w:after="0"/>
            </w:pPr>
            <w:r>
              <w:rPr>
                <w:sz w:val="19"/>
              </w:rPr>
              <w:t>mối liên quan quan sát</w:t>
            </w:r>
          </w:p>
        </w:tc>
        <w:tc>
          <w:tcPr>
            <w:tcW w:type="dxa" w:w="5296"/>
            <w:tcBorders>
              <w:top w:val="single" w:sz="4" w:color="D5DDE1"/>
              <w:left w:val="single" w:sz="4" w:color="D5DDE1"/>
              <w:bottom w:val="single" w:sz="4" w:color="D5DDE1"/>
              <w:right w:val="single" w:sz="4" w:color="D5DDE1"/>
            </w:tcBorders>
          </w:tcPr>
          <w:p>
            <w:pPr>
              <w:keepNext/>
              <w:spacing w:after="0"/>
            </w:pPr>
            <w:r>
              <w:rPr>
                <w:sz w:val="19"/>
              </w:rPr>
              <w:t>"tác động", "hiệu quả", "làm giảm"</w:t>
            </w:r>
          </w:p>
        </w:tc>
      </w:tr>
      <w:tr>
        <w:trPr>
          <w:cantSplit w:val="true"/>
        </w:trPr>
        <w:tc>
          <w:tcPr>
            <w:tcW w:type="dxa" w:w="4115"/>
            <w:tcBorders>
              <w:top w:val="single" w:sz="4" w:color="D5DDE1"/>
              <w:left w:val="single" w:sz="4" w:color="D5DDE1"/>
              <w:bottom w:val="single" w:sz="4" w:color="D5DDE1"/>
              <w:right w:val="single" w:sz="4" w:color="D5DDE1"/>
            </w:tcBorders>
            <w:shd w:val="clear" w:color="auto" w:fill="F5F9FA"/>
          </w:tcPr>
          <w:p>
            <w:pPr>
              <w:spacing w:after="0"/>
            </w:pPr>
            <w:r>
              <w:rPr>
                <w:sz w:val="19"/>
              </w:rPr>
              <w:t>thay đổi chỉ trong một nhóm</w:t>
            </w:r>
          </w:p>
        </w:tc>
        <w:tc>
          <w:tcPr>
            <w:tcW w:type="dxa" w:w="5296"/>
            <w:tcBorders>
              <w:top w:val="single" w:sz="4" w:color="D5DDE1"/>
              <w:left w:val="single" w:sz="4" w:color="D5DDE1"/>
              <w:bottom w:val="single" w:sz="4" w:color="D5DDE1"/>
              <w:right w:val="single" w:sz="4" w:color="D5DDE1"/>
            </w:tcBorders>
            <w:shd w:val="clear" w:color="auto" w:fill="F5F9FA"/>
          </w:tcPr>
          <w:p>
            <w:pPr>
              <w:spacing w:after="0"/>
            </w:pPr>
            <w:r>
              <w:rPr>
                <w:sz w:val="19"/>
              </w:rPr>
              <w:t>"người bệnh đã cải thiện"</w:t>
            </w:r>
          </w:p>
        </w:tc>
      </w:tr>
    </w:tbl>
    <w:p>
      <w:pPr>
        <w:spacing w:after="80"/>
      </w:pPr>
    </w:p>
    <w:p>
      <w:pPr>
        <w:pStyle w:val="Heading1"/>
      </w:pPr>
      <w:r>
        <w:t>Bài tập 4: Xây dựng đề cương 2  (tự làm, 35 phút)</w:t>
      </w:r>
    </w:p>
    <w:p>
      <w:pPr>
        <w:keepNext/>
      </w:pPr>
      <w:r>
        <w:t xml:space="preserve">Đầu tiên giảng viên tìm kiếm trực tiếp cho ví dụ xuyên suốt và bạn gợi ý từ khóa và bài báo trong khung chat (10 phút). Sau đó bạn tiếp tục Phần 1 đề cương </w:t>
      </w:r>
      <w:r>
        <w:rPr>
          <w:b/>
        </w:rPr>
        <w:t>của riêng bạn</w:t>
      </w:r>
      <w:r>
        <w:t xml:space="preserve"> trong </w:t>
      </w:r>
      <w:r>
        <w:rPr>
          <w:b/>
        </w:rPr>
        <w:t>mẫu đề cương nghiên cứu</w:t>
      </w:r>
      <w:r>
        <w:t xml:space="preserve"> (</w:t>
      </w:r>
      <w:r>
        <w:rPr>
          <w:rFonts w:ascii="Consolas" w:hAnsi="Consolas" w:cs="Consolas" w:eastAsia="Consolas"/>
          <w:color w:val="0B376C"/>
          <w:sz w:val="19"/>
        </w:rPr>
        <w:t>Templates/Research_Proposal_Template.docx</w:t>
      </w:r>
      <w:r>
        <w:t xml:space="preserve">) và </w:t>
      </w:r>
      <w:r>
        <w:rPr>
          <w:b/>
        </w:rPr>
        <w:t>bảng tổng quan tài liệu</w:t>
      </w:r>
      <w:r>
        <w:t>, dựa trên câu hỏi, mục tiêu tổng quát và mục tiêu cụ thể của tuần trước. Phiếu này là danh sách kiểm tra của bạn. Phần chưa xong là bài về nhà.</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31"/>
        <w:gridCol w:w="6972"/>
        <w:gridCol w:w="708"/>
      </w:tblGrid>
      <w:tr>
        <w:trPr>
          <w:cantSplit w:val="true"/>
          <w:tblHeader w:val="true"/>
        </w:trPr>
        <w:tc>
          <w:tcPr>
            <w:tcW w:type="dxa" w:w="173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Thời gian</w:t>
            </w:r>
          </w:p>
        </w:tc>
        <w:tc>
          <w:tcPr>
            <w:tcW w:type="dxa" w:w="69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Việc cần làm</w:t>
            </w:r>
          </w:p>
        </w:tc>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Xong</w:t>
            </w:r>
          </w:p>
        </w:tc>
      </w:tr>
      <w:tr>
        <w:trPr>
          <w:cantSplit w:val="true"/>
        </w:trPr>
        <w:tc>
          <w:tcPr>
            <w:tcW w:type="dxa" w:w="1731"/>
            <w:tcBorders>
              <w:top w:val="single" w:sz="4" w:color="D5DDE1"/>
              <w:left w:val="single" w:sz="4" w:color="D5DDE1"/>
              <w:bottom w:val="single" w:sz="4" w:color="D5DDE1"/>
              <w:right w:val="single" w:sz="4" w:color="D5DDE1"/>
            </w:tcBorders>
          </w:tcPr>
          <w:p>
            <w:pPr>
              <w:keepNext/>
              <w:spacing w:after="0"/>
            </w:pPr>
            <w:r>
              <w:rPr>
                <w:sz w:val="19"/>
              </w:rPr>
              <w:t>0–10 phút</w:t>
            </w:r>
          </w:p>
        </w:tc>
        <w:tc>
          <w:tcPr>
            <w:tcW w:type="dxa" w:w="6971"/>
            <w:tcBorders>
              <w:top w:val="single" w:sz="4" w:color="D5DDE1"/>
              <w:left w:val="single" w:sz="4" w:color="D5DDE1"/>
              <w:bottom w:val="single" w:sz="4" w:color="D5DDE1"/>
              <w:right w:val="single" w:sz="4" w:color="D5DDE1"/>
            </w:tcBorders>
          </w:tcPr>
          <w:p>
            <w:pPr>
              <w:keepNext/>
              <w:spacing w:after="0"/>
            </w:pPr>
            <w:r>
              <w:rPr>
                <w:sz w:val="19"/>
              </w:rPr>
              <w:t>Xem giảng viên tìm kiếm và sàng lọc cho ví dụ xuyên suốt; gợi ý từ khóa và bài báo trong khung chat</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9"/>
              </w:rPr>
              <w:t>☐</w:t>
            </w:r>
          </w:p>
        </w:tc>
      </w:tr>
      <w:tr>
        <w:trPr>
          <w:cantSplit w:val="true"/>
        </w:trPr>
        <w:tc>
          <w:tcPr>
            <w:tcW w:type="dxa" w:w="1731"/>
            <w:tcBorders>
              <w:top w:val="single" w:sz="4" w:color="D5DDE1"/>
              <w:left w:val="single" w:sz="4" w:color="D5DDE1"/>
              <w:bottom w:val="single" w:sz="4" w:color="D5DDE1"/>
              <w:right w:val="single" w:sz="4" w:color="D5DDE1"/>
            </w:tcBorders>
            <w:shd w:val="clear" w:color="auto" w:fill="F5F9FA"/>
          </w:tcPr>
          <w:p>
            <w:pPr>
              <w:keepNext/>
              <w:spacing w:after="0"/>
            </w:pPr>
            <w:r>
              <w:rPr>
                <w:sz w:val="19"/>
              </w:rPr>
              <w:t>10–30 phút</w:t>
            </w:r>
          </w:p>
        </w:tc>
        <w:tc>
          <w:tcPr>
            <w:tcW w:type="dxa" w:w="6971"/>
            <w:tcBorders>
              <w:top w:val="single" w:sz="4" w:color="D5DDE1"/>
              <w:left w:val="single" w:sz="4" w:color="D5DDE1"/>
              <w:bottom w:val="single" w:sz="4" w:color="D5DDE1"/>
              <w:right w:val="single" w:sz="4" w:color="D5DDE1"/>
            </w:tcBorders>
            <w:shd w:val="clear" w:color="auto" w:fill="F5F9FA"/>
          </w:tcPr>
          <w:p>
            <w:pPr>
              <w:keepNext/>
              <w:spacing w:after="0"/>
            </w:pPr>
            <w:r>
              <w:rPr>
                <w:b/>
                <w:sz w:val="19"/>
              </w:rPr>
              <w:t>1. Chạy chuỗi tìm kiếm của bạn</w:t>
            </w:r>
            <w:r>
              <w:rPr>
                <w:sz w:val="19"/>
              </w:rPr>
              <w:t xml:space="preserve"> (Bài tập 1) trên PubMed; ghi ngày tìm, các bộ lọc và số kết quả</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w:t>
            </w:r>
          </w:p>
        </w:tc>
      </w:tr>
      <w:tr>
        <w:trPr>
          <w:cantSplit w:val="true"/>
          <w:trHeight w:val="482" w:hRule="atLeast"/>
        </w:trPr>
        <w:tc>
          <w:tcPr>
            <w:tcW w:type="dxa" w:w="1731"/>
            <w:tcBorders>
              <w:top w:val="single" w:sz="4" w:color="D5DDE1"/>
              <w:left w:val="single" w:sz="4" w:color="D5DDE1"/>
              <w:bottom w:val="single" w:sz="4" w:color="D5DDE1"/>
              <w:right w:val="single" w:sz="4" w:color="D5DDE1"/>
            </w:tcBorders>
          </w:tcPr>
          <w:p>
            <w:pPr>
              <w:keepNext/>
              <w:spacing w:after="0"/>
            </w:pPr>
          </w:p>
        </w:tc>
        <w:tc>
          <w:tcPr>
            <w:tcW w:type="dxa" w:w="6971"/>
            <w:tcBorders>
              <w:top w:val="single" w:sz="4" w:color="D5DDE1"/>
              <w:left w:val="single" w:sz="4" w:color="D5DDE1"/>
              <w:bottom w:val="single" w:sz="4" w:color="D5DDE1"/>
              <w:right w:val="single" w:sz="4" w:color="D5DDE1"/>
            </w:tcBorders>
          </w:tcPr>
          <w:p>
            <w:pPr>
              <w:keepNext/>
              <w:spacing w:after="0"/>
            </w:pPr>
            <w:r>
              <w:rPr>
                <w:b/>
                <w:sz w:val="19"/>
              </w:rPr>
              <w:t>2. Sàng lọc</w:t>
            </w:r>
            <w:r>
              <w:rPr>
                <w:sz w:val="19"/>
              </w:rPr>
              <w:t xml:space="preserve"> tiêu đề và tóm tắt; chọn </w:t>
            </w:r>
            <w:r>
              <w:rPr>
                <w:b/>
                <w:sz w:val="19"/>
              </w:rPr>
              <w:t>5 bài báo chính</w:t>
            </w:r>
            <w:r>
              <w:rPr>
                <w:sz w:val="19"/>
              </w:rPr>
              <w:t>; lưu vào Zotero (</w:t>
            </w:r>
            <w:r>
              <w:rPr>
                <w:i/>
                <w:sz w:val="19"/>
              </w:rPr>
              <w:t>Send to → Citation manager</w:t>
            </w:r>
            <w:r>
              <w:rPr>
                <w:sz w:val="19"/>
              </w:rPr>
              <w:t>, rồi nhập vào)</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9"/>
              </w:rPr>
              <w:t>☐</w:t>
            </w:r>
          </w:p>
        </w:tc>
      </w:tr>
      <w:tr>
        <w:trPr>
          <w:cantSplit w:val="true"/>
          <w:trHeight w:val="482" w:hRule="atLeast"/>
        </w:trPr>
        <w:tc>
          <w:tcPr>
            <w:tcW w:type="dxa" w:w="1731"/>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6971"/>
            <w:tcBorders>
              <w:top w:val="single" w:sz="4" w:color="D5DDE1"/>
              <w:left w:val="single" w:sz="4" w:color="D5DDE1"/>
              <w:bottom w:val="single" w:sz="4" w:color="D5DDE1"/>
              <w:right w:val="single" w:sz="4" w:color="D5DDE1"/>
            </w:tcBorders>
            <w:shd w:val="clear" w:color="auto" w:fill="F5F9FA"/>
          </w:tcPr>
          <w:p>
            <w:pPr>
              <w:keepNext/>
              <w:spacing w:after="0"/>
            </w:pPr>
            <w:r>
              <w:rPr>
                <w:b/>
                <w:sz w:val="19"/>
              </w:rPr>
              <w:t>3. Bảng tổng quan tài liệu</w:t>
            </w:r>
            <w:r>
              <w:rPr>
                <w:sz w:val="19"/>
              </w:rPr>
              <w:t>: mỗi bài báo một dòng</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w:t>
            </w:r>
          </w:p>
        </w:tc>
      </w:tr>
      <w:tr>
        <w:trPr>
          <w:cantSplit w:val="true"/>
          <w:trHeight w:val="482" w:hRule="atLeast"/>
        </w:trPr>
        <w:tc>
          <w:tcPr>
            <w:tcW w:type="dxa" w:w="1731"/>
            <w:tcBorders>
              <w:top w:val="single" w:sz="4" w:color="D5DDE1"/>
              <w:left w:val="single" w:sz="4" w:color="D5DDE1"/>
              <w:bottom w:val="single" w:sz="4" w:color="D5DDE1"/>
              <w:right w:val="single" w:sz="4" w:color="D5DDE1"/>
            </w:tcBorders>
          </w:tcPr>
          <w:p>
            <w:pPr>
              <w:keepNext/>
              <w:spacing w:after="0"/>
            </w:pPr>
          </w:p>
        </w:tc>
        <w:tc>
          <w:tcPr>
            <w:tcW w:type="dxa" w:w="6971"/>
            <w:tcBorders>
              <w:top w:val="single" w:sz="4" w:color="D5DDE1"/>
              <w:left w:val="single" w:sz="4" w:color="D5DDE1"/>
              <w:bottom w:val="single" w:sz="4" w:color="D5DDE1"/>
              <w:right w:val="single" w:sz="4" w:color="D5DDE1"/>
            </w:tcBorders>
          </w:tcPr>
          <w:p>
            <w:pPr>
              <w:keepNext/>
              <w:spacing w:after="0"/>
            </w:pPr>
            <w:r>
              <w:rPr>
                <w:b/>
                <w:sz w:val="19"/>
              </w:rPr>
              <w:t>4. Đặt vấn đề</w:t>
            </w:r>
            <w:r>
              <w:rPr>
                <w:sz w:val="19"/>
              </w:rPr>
              <w:t xml:space="preserve">: ba đoạn ngắn (khoảng 300 từ): (a) điều đã biết, (b) điều chưa biết (khoảng trống), (c) vì sao vấn đề quan trọng </w:t>
            </w:r>
            <w:r>
              <w:rPr>
                <w:i/>
                <w:sz w:val="19"/>
              </w:rPr>
              <w:t>ở đây</w:t>
            </w:r>
            <w:r>
              <w:rPr>
                <w:sz w:val="19"/>
              </w:rPr>
              <w:t xml:space="preserve"> (số liệu tại chỗ, nếu có)</w:t>
            </w:r>
          </w:p>
        </w:tc>
        <w:tc>
          <w:tcPr>
            <w:tcW w:type="dxa" w:w="709"/>
            <w:tcBorders>
              <w:top w:val="single" w:sz="4" w:color="D5DDE1"/>
              <w:left w:val="single" w:sz="4" w:color="D5DDE1"/>
              <w:bottom w:val="single" w:sz="4" w:color="D5DDE1"/>
              <w:right w:val="single" w:sz="4" w:color="D5DDE1"/>
            </w:tcBorders>
          </w:tcPr>
          <w:p>
            <w:pPr>
              <w:keepNext/>
              <w:spacing w:after="0"/>
              <w:jc w:val="center"/>
            </w:pPr>
            <w:r>
              <w:rPr>
                <w:sz w:val="19"/>
              </w:rPr>
              <w:t>☐</w:t>
            </w:r>
          </w:p>
        </w:tc>
      </w:tr>
      <w:tr>
        <w:trPr>
          <w:cantSplit w:val="true"/>
          <w:trHeight w:val="482" w:hRule="atLeast"/>
        </w:trPr>
        <w:tc>
          <w:tcPr>
            <w:tcW w:type="dxa" w:w="1731"/>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6971"/>
            <w:tcBorders>
              <w:top w:val="single" w:sz="4" w:color="D5DDE1"/>
              <w:left w:val="single" w:sz="4" w:color="D5DDE1"/>
              <w:bottom w:val="single" w:sz="4" w:color="D5DDE1"/>
              <w:right w:val="single" w:sz="4" w:color="D5DDE1"/>
            </w:tcBorders>
            <w:shd w:val="clear" w:color="auto" w:fill="F5F9FA"/>
          </w:tcPr>
          <w:p>
            <w:pPr>
              <w:keepNext/>
              <w:spacing w:after="0"/>
            </w:pPr>
            <w:r>
              <w:rPr>
                <w:b/>
                <w:sz w:val="19"/>
              </w:rPr>
              <w:t>5. Tên đề tài tạm thời</w:t>
            </w:r>
            <w:r>
              <w:rPr>
                <w:sz w:val="19"/>
              </w:rPr>
              <w:t xml:space="preserve"> và </w:t>
            </w:r>
            <w:r>
              <w:rPr>
                <w:b/>
                <w:sz w:val="19"/>
              </w:rPr>
              <w:t>từ khóa</w:t>
            </w:r>
            <w:r>
              <w:rPr>
                <w:sz w:val="19"/>
              </w:rPr>
              <w:t xml:space="preserve"> (xem bên dưới)</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jc w:val="center"/>
            </w:pPr>
            <w:r>
              <w:rPr>
                <w:sz w:val="19"/>
              </w:rPr>
              <w:t>☐</w:t>
            </w:r>
          </w:p>
        </w:tc>
      </w:tr>
      <w:tr>
        <w:trPr>
          <w:cantSplit w:val="true"/>
        </w:trPr>
        <w:tc>
          <w:tcPr>
            <w:tcW w:type="dxa" w:w="1731"/>
            <w:tcBorders>
              <w:top w:val="single" w:sz="4" w:color="D5DDE1"/>
              <w:left w:val="single" w:sz="4" w:color="D5DDE1"/>
              <w:bottom w:val="single" w:sz="4" w:color="D5DDE1"/>
              <w:right w:val="single" w:sz="4" w:color="D5DDE1"/>
            </w:tcBorders>
          </w:tcPr>
          <w:p>
            <w:pPr>
              <w:spacing w:after="0"/>
            </w:pPr>
            <w:r>
              <w:rPr>
                <w:sz w:val="19"/>
              </w:rPr>
              <w:t>30–35 phút</w:t>
            </w:r>
          </w:p>
        </w:tc>
        <w:tc>
          <w:tcPr>
            <w:tcW w:type="dxa" w:w="6971"/>
            <w:tcBorders>
              <w:top w:val="single" w:sz="4" w:color="D5DDE1"/>
              <w:left w:val="single" w:sz="4" w:color="D5DDE1"/>
              <w:bottom w:val="single" w:sz="4" w:color="D5DDE1"/>
              <w:right w:val="single" w:sz="4" w:color="D5DDE1"/>
            </w:tcBorders>
          </w:tcPr>
          <w:p>
            <w:pPr>
              <w:spacing w:after="0"/>
            </w:pPr>
            <w:r>
              <w:rPr>
                <w:sz w:val="19"/>
              </w:rPr>
              <w:t>Hai bạn tình nguyện đọc to tên đề tài và câu nêu khoảng trống; mọi người góp một ý cải thiện trong khung chat</w:t>
            </w:r>
          </w:p>
        </w:tc>
        <w:tc>
          <w:tcPr>
            <w:tcW w:type="dxa" w:w="709"/>
            <w:tcBorders>
              <w:top w:val="single" w:sz="4" w:color="D5DDE1"/>
              <w:left w:val="single" w:sz="4" w:color="D5DDE1"/>
              <w:bottom w:val="single" w:sz="4" w:color="D5DDE1"/>
              <w:right w:val="single" w:sz="4" w:color="D5DDE1"/>
            </w:tcBorders>
          </w:tcPr>
          <w:p>
            <w:pPr>
              <w:spacing w:after="0"/>
              <w:jc w:val="center"/>
            </w:pPr>
            <w:r>
              <w:rPr>
                <w:sz w:val="19"/>
              </w:rPr>
              <w:t>☐</w:t>
            </w:r>
          </w:p>
        </w:tc>
      </w:tr>
    </w:tbl>
    <w:p>
      <w:pPr>
        <w:spacing w:after="80"/>
      </w:pPr>
    </w:p>
    <w:p>
      <w:pPr>
        <w:keepNext/>
      </w:pPr>
      <w:r>
        <w:rPr>
          <w:b/>
        </w:rPr>
        <w:t>Tên đề tài tạm thời và từ khóa</w:t>
      </w:r>
    </w:p>
    <w:tbl>
      <w:tblPr>
        <w:tblW w:type="auto" w:w="0"/>
        <w:tblLayout w:type="fixed"/>
        <w:tblCellMar>
          <w:top w:w="50" w:type="dxa"/>
          <w:left w:w="90" w:type="dxa"/>
          <w:bottom w:w="50" w:type="dxa"/>
          <w:right w:w="90" w:type="dxa"/>
        </w:tblCellMar>
        <w:tblLook w:firstColumn="1" w:firstRow="1" w:lastColumn="0" w:lastRow="0" w:noHBand="0" w:noVBand="1" w:val="04A0"/>
      </w:tblPr>
      <w:tblGrid>
        <w:gridCol w:w="2608"/>
        <w:gridCol w:w="6804"/>
      </w:tblGrid>
      <w:tr>
        <w:tc>
          <w:tcPr>
            <w:tcW w:type="dxa" w:w="2608"/>
            <w:tcBorders>
              <w:top w:val="single" w:sz="4" w:color="D5DDE1"/>
              <w:left w:val="single" w:sz="4" w:color="D5DDE1"/>
              <w:bottom w:val="single" w:sz="4" w:color="D5DDE1"/>
              <w:right w:val="single" w:sz="4" w:color="D5DDE1"/>
            </w:tcBorders>
            <w:shd w:val="clear" w:color="auto" w:fill="EAF2F5"/>
          </w:tcPr>
          <w:p>
            <w:pPr>
              <w:spacing w:after="0"/>
            </w:pPr>
            <w:r>
              <w:rPr>
                <w:sz w:val="19"/>
              </w:rPr>
              <w:t>Tên đề tài tạm thời (10–16 từ tiếng Anh; thấy rõ đối tượng, can thiệp so sánh hoặc phơi nhiễm, và thiết kế; không viết tắt; không dùng "impact" hay "effect" cho thiết kế quan sát)</w:t>
            </w:r>
          </w:p>
        </w:tc>
        <w:tc>
          <w:tcPr>
            <w:tcW w:type="dxa" w:w="6803"/>
            <w:tcBorders>
              <w:top w:val="single" w:sz="4" w:color="D5DDE1"/>
              <w:left w:val="single" w:sz="4" w:color="D5DDE1"/>
              <w:bottom w:val="single" w:sz="4" w:color="D5DDE1"/>
              <w:right w:val="single" w:sz="4" w:color="D5DDE1"/>
            </w:tcBorders>
          </w:tcPr>
          <w:p>
            <w:pPr>
              <w:spacing w:after="0"/>
            </w:pPr>
          </w:p>
        </w:tc>
      </w:tr>
      <w:tr>
        <w:tc>
          <w:tcPr>
            <w:tcW w:type="dxa" w:w="2608"/>
            <w:tcBorders>
              <w:top w:val="single" w:sz="4" w:color="D5DDE1"/>
              <w:left w:val="single" w:sz="4" w:color="D5DDE1"/>
              <w:bottom w:val="single" w:sz="4" w:color="D5DDE1"/>
              <w:right w:val="single" w:sz="4" w:color="D5DDE1"/>
            </w:tcBorders>
            <w:shd w:val="clear" w:color="auto" w:fill="EAF2F5"/>
          </w:tcPr>
          <w:p>
            <w:pPr>
              <w:spacing w:after="0"/>
            </w:pPr>
            <w:r>
              <w:rPr>
                <w:sz w:val="19"/>
              </w:rPr>
              <w:t>Số từ</w:t>
            </w:r>
          </w:p>
        </w:tc>
        <w:tc>
          <w:tcPr>
            <w:tcW w:type="dxa" w:w="6803"/>
            <w:tcBorders>
              <w:top w:val="single" w:sz="4" w:color="D5DDE1"/>
              <w:left w:val="single" w:sz="4" w:color="D5DDE1"/>
              <w:bottom w:val="single" w:sz="4" w:color="D5DDE1"/>
              <w:right w:val="single" w:sz="4" w:color="D5DDE1"/>
            </w:tcBorders>
          </w:tcPr>
          <w:p>
            <w:pPr>
              <w:spacing w:after="0"/>
            </w:pPr>
          </w:p>
        </w:tc>
      </w:tr>
      <w:tr>
        <w:tc>
          <w:tcPr>
            <w:tcW w:type="dxa" w:w="2608"/>
            <w:tcBorders>
              <w:top w:val="single" w:sz="4" w:color="D5DDE1"/>
              <w:left w:val="single" w:sz="4" w:color="D5DDE1"/>
              <w:bottom w:val="single" w:sz="4" w:color="D5DDE1"/>
              <w:right w:val="single" w:sz="4" w:color="D5DDE1"/>
            </w:tcBorders>
            <w:shd w:val="clear" w:color="auto" w:fill="EAF2F5"/>
          </w:tcPr>
          <w:p>
            <w:pPr>
              <w:spacing w:after="0"/>
            </w:pPr>
            <w:r>
              <w:rPr>
                <w:sz w:val="19"/>
              </w:rPr>
              <w:t xml:space="preserve">Từ khóa (3–6; thuật ngữ MeSH </w:t>
            </w:r>
            <w:r>
              <w:rPr>
                <w:b/>
                <w:sz w:val="19"/>
              </w:rPr>
              <w:t>chưa</w:t>
            </w:r>
            <w:r>
              <w:rPr>
                <w:sz w:val="19"/>
              </w:rPr>
              <w:t xml:space="preserve"> có trong tên đề tài)</w:t>
            </w:r>
          </w:p>
        </w:tc>
        <w:tc>
          <w:tcPr>
            <w:tcW w:type="dxa" w:w="6803"/>
            <w:tcBorders>
              <w:top w:val="single" w:sz="4" w:color="D5DDE1"/>
              <w:left w:val="single" w:sz="4" w:color="D5DDE1"/>
              <w:bottom w:val="single" w:sz="4" w:color="D5DDE1"/>
              <w:right w:val="single" w:sz="4" w:color="D5DDE1"/>
            </w:tcBorders>
          </w:tcPr>
          <w:p>
            <w:pPr>
              <w:spacing w:after="0"/>
            </w:pPr>
            <w:r>
              <w:rPr>
                <w:sz w:val="19"/>
              </w:rPr>
              <w:t>1. ____________ 2. ____________ 3. ____________ 4. ____________</w:t>
            </w:r>
          </w:p>
        </w:tc>
      </w:tr>
    </w:tbl>
    <w:p>
      <w:pPr>
        <w:spacing w:after="40"/>
      </w:pPr>
    </w:p>
    <w:p>
      <w:r>
        <w:rPr>
          <w:i/>
        </w:rPr>
        <w:t>Ví dụ (bản viết lại khả thi của ví dụ xuyên suốt):</w:t>
      </w:r>
      <w:r>
        <w:t xml:space="preserve"> "Restrictive versus usual fluids in adults with septic shock: a pilot randomised trial" (13 từ). Từ khóa: Fluid Therapy; Water-Electrolyte Balance; Critical Care; Vasoconstrictor Agents.</w:t>
      </w:r>
    </w:p>
    <w:p>
      <w:pPr>
        <w:keepNext/>
      </w:pPr>
      <w:r>
        <w:rPr>
          <w:b/>
        </w:rPr>
        <w:t>Bảng tổng quan tài liệu: mỗi bài báo một dòng</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1611"/>
        <w:gridCol w:w="1611"/>
        <w:gridCol w:w="872"/>
        <w:gridCol w:w="1611"/>
        <w:gridCol w:w="1611"/>
        <w:gridCol w:w="1611"/>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w:t>
            </w:r>
          </w:p>
        </w:tc>
        <w:tc>
          <w:tcPr>
            <w:tcW w:type="dxa" w:w="161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Nghiên cứu (tác giả đầu, năm, tạp chí)</w:t>
            </w:r>
          </w:p>
        </w:tc>
        <w:tc>
          <w:tcPr>
            <w:tcW w:type="dxa" w:w="161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Thiết kế, cỡ mẫu</w:t>
            </w:r>
          </w:p>
        </w:tc>
        <w:tc>
          <w:tcPr>
            <w:tcW w:type="dxa" w:w="87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So sánh</w:t>
            </w:r>
          </w:p>
        </w:tc>
        <w:tc>
          <w:tcPr>
            <w:tcW w:type="dxa" w:w="161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Kết cục chính: kết quả</w:t>
            </w:r>
          </w:p>
        </w:tc>
        <w:tc>
          <w:tcPr>
            <w:tcW w:type="dxa" w:w="161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Hạn chế chính</w:t>
            </w:r>
          </w:p>
        </w:tc>
        <w:tc>
          <w:tcPr>
            <w:tcW w:type="dxa" w:w="161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Vì sao quan trọng với câu hỏi của chúng ta</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7"/>
              </w:rPr>
              <w:t>1</w:t>
            </w:r>
          </w:p>
        </w:tc>
        <w:tc>
          <w:tcPr>
            <w:tcW w:type="dxa" w:w="1611"/>
            <w:tcBorders>
              <w:top w:val="single" w:sz="4" w:color="D5DDE1"/>
              <w:left w:val="single" w:sz="4" w:color="D5DDE1"/>
              <w:bottom w:val="single" w:sz="4" w:color="D5DDE1"/>
              <w:right w:val="single" w:sz="4" w:color="D5DDE1"/>
            </w:tcBorders>
          </w:tcPr>
          <w:p>
            <w:pPr>
              <w:keepNext/>
              <w:spacing w:after="0"/>
            </w:pPr>
          </w:p>
        </w:tc>
        <w:tc>
          <w:tcPr>
            <w:tcW w:type="dxa" w:w="1611"/>
            <w:tcBorders>
              <w:top w:val="single" w:sz="4" w:color="D5DDE1"/>
              <w:left w:val="single" w:sz="4" w:color="D5DDE1"/>
              <w:bottom w:val="single" w:sz="4" w:color="D5DDE1"/>
              <w:right w:val="single" w:sz="4" w:color="D5DDE1"/>
            </w:tcBorders>
          </w:tcPr>
          <w:p>
            <w:pPr>
              <w:keepNext/>
              <w:spacing w:after="0"/>
            </w:pPr>
          </w:p>
        </w:tc>
        <w:tc>
          <w:tcPr>
            <w:tcW w:type="dxa" w:w="873"/>
            <w:tcBorders>
              <w:top w:val="single" w:sz="4" w:color="D5DDE1"/>
              <w:left w:val="single" w:sz="4" w:color="D5DDE1"/>
              <w:bottom w:val="single" w:sz="4" w:color="D5DDE1"/>
              <w:right w:val="single" w:sz="4" w:color="D5DDE1"/>
            </w:tcBorders>
          </w:tcPr>
          <w:p>
            <w:pPr>
              <w:keepNext/>
              <w:spacing w:after="0"/>
            </w:pPr>
          </w:p>
        </w:tc>
        <w:tc>
          <w:tcPr>
            <w:tcW w:type="dxa" w:w="1611"/>
            <w:tcBorders>
              <w:top w:val="single" w:sz="4" w:color="D5DDE1"/>
              <w:left w:val="single" w:sz="4" w:color="D5DDE1"/>
              <w:bottom w:val="single" w:sz="4" w:color="D5DDE1"/>
              <w:right w:val="single" w:sz="4" w:color="D5DDE1"/>
            </w:tcBorders>
          </w:tcPr>
          <w:p>
            <w:pPr>
              <w:keepNext/>
              <w:spacing w:after="0"/>
            </w:pPr>
          </w:p>
        </w:tc>
        <w:tc>
          <w:tcPr>
            <w:tcW w:type="dxa" w:w="1611"/>
            <w:tcBorders>
              <w:top w:val="single" w:sz="4" w:color="D5DDE1"/>
              <w:left w:val="single" w:sz="4" w:color="D5DDE1"/>
              <w:bottom w:val="single" w:sz="4" w:color="D5DDE1"/>
              <w:right w:val="single" w:sz="4" w:color="D5DDE1"/>
            </w:tcBorders>
          </w:tcPr>
          <w:p>
            <w:pPr>
              <w:keepNext/>
              <w:spacing w:after="0"/>
            </w:pPr>
          </w:p>
        </w:tc>
        <w:tc>
          <w:tcPr>
            <w:tcW w:type="dxa" w:w="1611"/>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7"/>
              </w:rPr>
              <w:t>2</w:t>
            </w:r>
          </w:p>
        </w:tc>
        <w:tc>
          <w:tcPr>
            <w:tcW w:type="dxa" w:w="1611"/>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611"/>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873"/>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611"/>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611"/>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611"/>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7"/>
              </w:rPr>
              <w:t>3</w:t>
            </w:r>
          </w:p>
        </w:tc>
        <w:tc>
          <w:tcPr>
            <w:tcW w:type="dxa" w:w="1611"/>
            <w:tcBorders>
              <w:top w:val="single" w:sz="4" w:color="D5DDE1"/>
              <w:left w:val="single" w:sz="4" w:color="D5DDE1"/>
              <w:bottom w:val="single" w:sz="4" w:color="D5DDE1"/>
              <w:right w:val="single" w:sz="4" w:color="D5DDE1"/>
            </w:tcBorders>
          </w:tcPr>
          <w:p>
            <w:pPr>
              <w:keepNext/>
              <w:spacing w:after="0"/>
            </w:pPr>
          </w:p>
        </w:tc>
        <w:tc>
          <w:tcPr>
            <w:tcW w:type="dxa" w:w="1611"/>
            <w:tcBorders>
              <w:top w:val="single" w:sz="4" w:color="D5DDE1"/>
              <w:left w:val="single" w:sz="4" w:color="D5DDE1"/>
              <w:bottom w:val="single" w:sz="4" w:color="D5DDE1"/>
              <w:right w:val="single" w:sz="4" w:color="D5DDE1"/>
            </w:tcBorders>
          </w:tcPr>
          <w:p>
            <w:pPr>
              <w:keepNext/>
              <w:spacing w:after="0"/>
            </w:pPr>
          </w:p>
        </w:tc>
        <w:tc>
          <w:tcPr>
            <w:tcW w:type="dxa" w:w="873"/>
            <w:tcBorders>
              <w:top w:val="single" w:sz="4" w:color="D5DDE1"/>
              <w:left w:val="single" w:sz="4" w:color="D5DDE1"/>
              <w:bottom w:val="single" w:sz="4" w:color="D5DDE1"/>
              <w:right w:val="single" w:sz="4" w:color="D5DDE1"/>
            </w:tcBorders>
          </w:tcPr>
          <w:p>
            <w:pPr>
              <w:keepNext/>
              <w:spacing w:after="0"/>
            </w:pPr>
          </w:p>
        </w:tc>
        <w:tc>
          <w:tcPr>
            <w:tcW w:type="dxa" w:w="1611"/>
            <w:tcBorders>
              <w:top w:val="single" w:sz="4" w:color="D5DDE1"/>
              <w:left w:val="single" w:sz="4" w:color="D5DDE1"/>
              <w:bottom w:val="single" w:sz="4" w:color="D5DDE1"/>
              <w:right w:val="single" w:sz="4" w:color="D5DDE1"/>
            </w:tcBorders>
          </w:tcPr>
          <w:p>
            <w:pPr>
              <w:keepNext/>
              <w:spacing w:after="0"/>
            </w:pPr>
          </w:p>
        </w:tc>
        <w:tc>
          <w:tcPr>
            <w:tcW w:type="dxa" w:w="1611"/>
            <w:tcBorders>
              <w:top w:val="single" w:sz="4" w:color="D5DDE1"/>
              <w:left w:val="single" w:sz="4" w:color="D5DDE1"/>
              <w:bottom w:val="single" w:sz="4" w:color="D5DDE1"/>
              <w:right w:val="single" w:sz="4" w:color="D5DDE1"/>
            </w:tcBorders>
          </w:tcPr>
          <w:p>
            <w:pPr>
              <w:keepNext/>
              <w:spacing w:after="0"/>
            </w:pPr>
          </w:p>
        </w:tc>
        <w:tc>
          <w:tcPr>
            <w:tcW w:type="dxa" w:w="1611"/>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7"/>
              </w:rPr>
              <w:t>4</w:t>
            </w:r>
          </w:p>
        </w:tc>
        <w:tc>
          <w:tcPr>
            <w:tcW w:type="dxa" w:w="1611"/>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611"/>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873"/>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611"/>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611"/>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611"/>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spacing w:after="0"/>
            </w:pPr>
            <w:r>
              <w:rPr>
                <w:sz w:val="17"/>
              </w:rPr>
              <w:t>5</w:t>
            </w:r>
          </w:p>
        </w:tc>
        <w:tc>
          <w:tcPr>
            <w:tcW w:type="dxa" w:w="1611"/>
            <w:tcBorders>
              <w:top w:val="single" w:sz="4" w:color="D5DDE1"/>
              <w:left w:val="single" w:sz="4" w:color="D5DDE1"/>
              <w:bottom w:val="single" w:sz="4" w:color="D5DDE1"/>
              <w:right w:val="single" w:sz="4" w:color="D5DDE1"/>
            </w:tcBorders>
          </w:tcPr>
          <w:p>
            <w:pPr>
              <w:spacing w:after="0"/>
            </w:pPr>
          </w:p>
        </w:tc>
        <w:tc>
          <w:tcPr>
            <w:tcW w:type="dxa" w:w="1611"/>
            <w:tcBorders>
              <w:top w:val="single" w:sz="4" w:color="D5DDE1"/>
              <w:left w:val="single" w:sz="4" w:color="D5DDE1"/>
              <w:bottom w:val="single" w:sz="4" w:color="D5DDE1"/>
              <w:right w:val="single" w:sz="4" w:color="D5DDE1"/>
            </w:tcBorders>
          </w:tcPr>
          <w:p>
            <w:pPr>
              <w:spacing w:after="0"/>
            </w:pPr>
          </w:p>
        </w:tc>
        <w:tc>
          <w:tcPr>
            <w:tcW w:type="dxa" w:w="873"/>
            <w:tcBorders>
              <w:top w:val="single" w:sz="4" w:color="D5DDE1"/>
              <w:left w:val="single" w:sz="4" w:color="D5DDE1"/>
              <w:bottom w:val="single" w:sz="4" w:color="D5DDE1"/>
              <w:right w:val="single" w:sz="4" w:color="D5DDE1"/>
            </w:tcBorders>
          </w:tcPr>
          <w:p>
            <w:pPr>
              <w:spacing w:after="0"/>
            </w:pPr>
          </w:p>
        </w:tc>
        <w:tc>
          <w:tcPr>
            <w:tcW w:type="dxa" w:w="1611"/>
            <w:tcBorders>
              <w:top w:val="single" w:sz="4" w:color="D5DDE1"/>
              <w:left w:val="single" w:sz="4" w:color="D5DDE1"/>
              <w:bottom w:val="single" w:sz="4" w:color="D5DDE1"/>
              <w:right w:val="single" w:sz="4" w:color="D5DDE1"/>
            </w:tcBorders>
          </w:tcPr>
          <w:p>
            <w:pPr>
              <w:spacing w:after="0"/>
            </w:pPr>
          </w:p>
        </w:tc>
        <w:tc>
          <w:tcPr>
            <w:tcW w:type="dxa" w:w="1611"/>
            <w:tcBorders>
              <w:top w:val="single" w:sz="4" w:color="D5DDE1"/>
              <w:left w:val="single" w:sz="4" w:color="D5DDE1"/>
              <w:bottom w:val="single" w:sz="4" w:color="D5DDE1"/>
              <w:right w:val="single" w:sz="4" w:color="D5DDE1"/>
            </w:tcBorders>
          </w:tcPr>
          <w:p>
            <w:pPr>
              <w:spacing w:after="0"/>
            </w:pPr>
          </w:p>
        </w:tc>
        <w:tc>
          <w:tcPr>
            <w:tcW w:type="dxa" w:w="1611"/>
            <w:tcBorders>
              <w:top w:val="single" w:sz="4" w:color="D5DDE1"/>
              <w:left w:val="single" w:sz="4" w:color="D5DDE1"/>
              <w:bottom w:val="single" w:sz="4" w:color="D5DDE1"/>
              <w:right w:val="single" w:sz="4" w:color="D5DDE1"/>
            </w:tcBorders>
          </w:tcPr>
          <w:p>
            <w:pPr>
              <w:spacing w:after="0"/>
            </w:pPr>
          </w:p>
        </w:tc>
      </w:tr>
    </w:tbl>
    <w:p>
      <w:pPr>
        <w:spacing w:after="80"/>
      </w:pPr>
    </w:p>
    <w:p>
      <w:r>
        <w:rPr>
          <w:b/>
        </w:rPr>
        <w:t>Chuỗi tìm kiếm đã dùng cho tài liệu tham khảo</w:t>
      </w:r>
      <w:r>
        <w:t xml:space="preserve"> (dán chuỗi tìm kiếm, cơ sở dữ liệu và ngày tìm):</w:t>
      </w:r>
    </w:p>
    <w:tbl>
      <w:tblPr>
        <w:tblW w:type="auto" w:w="0"/>
        <w:tblLayout w:type="fixed"/>
        <w:tblLook w:firstColumn="1" w:firstRow="1" w:lastColumn="0" w:lastRow="0" w:noHBand="0" w:noVBand="1" w:val="04A0"/>
      </w:tblPr>
      <w:tblGrid>
        <w:gridCol w:w="9412"/>
      </w:tblGrid>
      <w:tr>
        <w:trPr>
          <w:trHeight w:val="850" w:hRule="atLeast"/>
        </w:trPr>
        <w:tc>
          <w:tcPr>
            <w:tcW w:type="dxa" w:w="9411"/>
            <w:tcBorders>
              <w:top w:val="single" w:sz="6" w:color="B8C4CA"/>
              <w:left w:val="single" w:sz="6" w:color="B8C4CA"/>
              <w:bottom w:val="single" w:sz="6" w:color="B8C4CA"/>
              <w:right w:val="single" w:sz="6" w:color="B8C4CA"/>
            </w:tcBorders>
          </w:tcPr>
          <w:p>
            <w:pPr>
              <w:spacing w:after="0"/>
            </w:pPr>
          </w:p>
        </w:tc>
      </w:tr>
    </w:tbl>
    <w:p>
      <w:pPr>
        <w:spacing w:after="40"/>
      </w:pPr>
    </w:p>
    <w:p>
      <w:pPr>
        <w:keepNext/>
      </w:pPr>
      <w:r>
        <w:rPr>
          <w:b/>
        </w:rPr>
        <w:t>Kiểm tra chất lượng trước khi dừng</w:t>
      </w:r>
    </w:p>
    <w:p>
      <w:pPr>
        <w:spacing w:after="40"/>
        <w:ind w:left="454" w:hanging="340"/>
      </w:pPr>
      <w:r>
        <w:rPr>
          <w:color w:val="055F56"/>
        </w:rPr>
        <w:t xml:space="preserve">☐  </w:t>
      </w:r>
      <w:r>
        <w:t>Phần đặt vấn đề kết thúc bằng câu hỏi của bạn; tên đề tài nêu cùng đối tượng và kết cục như câu hỏi.</w:t>
      </w:r>
    </w:p>
    <w:p>
      <w:pPr>
        <w:spacing w:after="40"/>
        <w:ind w:left="454" w:hanging="340"/>
      </w:pPr>
      <w:r>
        <w:rPr>
          <w:color w:val="055F56"/>
        </w:rPr>
        <w:t xml:space="preserve">☐  </w:t>
      </w:r>
      <w:r>
        <w:t>Ít nhất một tài liệu tham khảo là thử nghiệm ngẫu nhiên hoặc tổng quan hệ thống, nếu có; bạn đã kiểm tra sổ đăng ký thử nghiệm để tìm các thử nghiệm đang tiến hành.</w:t>
      </w:r>
    </w:p>
    <w:p>
      <w:pPr>
        <w:spacing w:after="40"/>
        <w:ind w:left="454" w:hanging="340"/>
      </w:pPr>
      <w:r>
        <w:rPr>
          <w:color w:val="055F56"/>
        </w:rPr>
        <w:t xml:space="preserve">☐  </w:t>
      </w:r>
      <w:r>
        <w:t>Tài liệu tham khảo đã lưu trong Zotero. Không câu nào chép từ nguồn.</w:t>
      </w:r>
    </w:p>
    <w:p>
      <w:pPr>
        <w:pStyle w:val="Heading1"/>
      </w:pPr>
      <w:r>
        <w:t>Câu hỏi cuối buổi  (trong khung chat, hoặc biểu mẫu 1 câu hỏi có đường dẫn trong khung chat; 2 phút, trước khi rời lớp)</w:t>
      </w:r>
    </w:p>
    <w:p>
      <w:pPr>
        <w:tabs>
          <w:tab w:pos="397" w:val="left"/>
        </w:tabs>
        <w:spacing w:after="80"/>
        <w:ind w:left="397" w:hanging="397"/>
      </w:pPr>
      <w:r>
        <w:rPr>
          <w:b/>
          <w:color w:val="055F56"/>
        </w:rPr>
        <w:t>1.</w:t>
        <w:tab/>
      </w:r>
      <w:r>
        <w:t xml:space="preserve">Chuỗi nào cho NHIỀU kết quả hơn: </w:t>
      </w:r>
      <w:r>
        <w:rPr>
          <w:rFonts w:ascii="Consolas" w:hAnsi="Consolas" w:cs="Consolas" w:eastAsia="Consolas"/>
          <w:color w:val="0B376C"/>
          <w:sz w:val="19"/>
        </w:rPr>
        <w:t>septic shock AND fluids</w:t>
      </w:r>
      <w:r>
        <w:t xml:space="preserve"> hay </w:t>
      </w:r>
      <w:r>
        <w:rPr>
          <w:rFonts w:ascii="Consolas" w:hAnsi="Consolas" w:cs="Consolas" w:eastAsia="Consolas"/>
          <w:color w:val="0B376C"/>
          <w:sz w:val="19"/>
        </w:rPr>
        <w:t>septic shock OR fluids</w:t>
      </w:r>
      <w:r>
        <w:t>?</w:t>
      </w:r>
    </w:p>
    <w:p>
      <w:pPr>
        <w:tabs>
          <w:tab w:pos="397" w:val="left"/>
        </w:tabs>
        <w:spacing w:after="80"/>
        <w:ind w:left="397" w:hanging="397"/>
      </w:pPr>
      <w:r>
        <w:rPr>
          <w:b/>
          <w:color w:val="055F56"/>
        </w:rPr>
        <w:t>2.</w:t>
        <w:tab/>
      </w:r>
      <w:r>
        <w:t>Kết cục chính của Bài báo 1 là gì?</w:t>
      </w:r>
    </w:p>
    <w:p>
      <w:r>
        <w:rPr>
          <w:i/>
        </w:rPr>
        <w:t>Vì sao chúng tôi hỏi:</w:t>
      </w:r>
      <w:r>
        <w:t xml:space="preserve"> đây không phải bài về nhà và không chấm điểm. Câu trả lời cho chúng tôi biết điều gì còn chưa rõ. Giảng viên đọc mọi câu trả lời trước Buổi 3.</w:t>
      </w:r>
    </w:p>
    <w:p>
      <w:pPr>
        <w:pStyle w:val="Heading1"/>
      </w:pPr>
      <w:r>
        <w:t>Bài về nhà trước Buổi 3 (thứ Bảy tuần sau)</w:t>
      </w:r>
    </w:p>
    <w:p>
      <w:pPr>
        <w:pStyle w:val="ListBullet"/>
        <w:spacing w:after="40"/>
      </w:pPr>
      <w:r>
        <w:t xml:space="preserve">Hoàn thành năm tài liệu tham khảo chính, các dòng trong bảng tổng quan và phần đặt vấn đề, để Phần 1 đề cương </w:t>
      </w:r>
      <w:r>
        <w:rPr>
          <w:b/>
        </w:rPr>
        <w:t>của riêng bạn</w:t>
      </w:r>
      <w:r>
        <w:t xml:space="preserve"> hoàn chỉnh, có tên đề tài tạm thời và từ khóa.</w:t>
      </w:r>
    </w:p>
    <w:p>
      <w:pPr>
        <w:pStyle w:val="ListBullet"/>
        <w:spacing w:after="40"/>
      </w:pPr>
      <w:r>
        <w:t>Đọc một bài báo của bạn theo cách đọc 15 phút.</w:t>
      </w:r>
    </w:p>
    <w:p>
      <w:pPr>
        <w:pStyle w:val="ListBullet"/>
        <w:spacing w:after="40"/>
      </w:pPr>
      <w:r>
        <w:t xml:space="preserve">Đọc </w:t>
      </w:r>
      <w:r>
        <w:rPr>
          <w:b/>
        </w:rPr>
        <w:t>phần tóm tắt</w:t>
      </w:r>
      <w:r>
        <w:t xml:space="preserve"> của Bài báo 2 (Hyun 2023, </w:t>
      </w:r>
      <w:r>
        <w:rPr>
          <w:i/>
        </w:rPr>
        <w:t>Ann Intensive Care</w:t>
      </w:r>
      <w:r>
        <w:t xml:space="preserve">, trong </w:t>
      </w:r>
      <w:r>
        <w:rPr>
          <w:rFonts w:ascii="Consolas" w:hAnsi="Consolas" w:cs="Consolas" w:eastAsia="Consolas"/>
          <w:color w:val="0B376C"/>
          <w:sz w:val="19"/>
        </w:rPr>
        <w:t>Course/Papers</w:t>
      </w:r>
      <w:r>
        <w:t>) với bảng của Bài tập 3.</w:t>
      </w:r>
    </w:p>
    <w:p>
      <w:pPr>
        <w:pStyle w:val="ListBullet"/>
        <w:spacing w:after="40"/>
      </w:pPr>
      <w:r>
        <w:t>Bài tập 2 (diễn giải) nếu chưa làm trong lớp.</w:t>
      </w:r>
    </w:p>
    <w:p>
      <w:pPr>
        <w:pStyle w:val="ListBullet"/>
        <w:spacing w:after="40"/>
      </w:pPr>
      <w:r>
        <w:rPr>
          <w:b/>
        </w:rPr>
        <w:t>Không bắt buộc:</w:t>
      </w:r>
      <w:r>
        <w:t xml:space="preserve"> tra số đăng ký của Bài báo 1 (NCT04947904) trên ClinicalTrials.gov.</w:t>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Nền tảng Nghiên cứu Lâm sàng · Cấp độ 1  ·  Phiếu bài tập Buổi 2</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Arial" w:hAnsi="Arial" w:cs="Arial" w:eastAsia="Arial"/>
      <w:b/>
      <w:bCs/>
      <w:i w:val="0"/>
      <w:color w:val="04242F"/>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cs="Arial" w:eastAsia="Arial"/>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04242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055F56"/>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Century Gothic" w:hAnsi="Century Gothic" w:cs="Century Gothic" w:eastAsia="Century Gothic"/>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Buổi 2 (TÌM &amp; ĐỌC): Phiếu bài tập</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cp:coreProperties>
</file>