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Làm người phản biện</w:t>
      </w:r>
    </w:p>
    <w:p>
      <w:pPr>
        <w:pStyle w:val="Subtitle"/>
      </w:pPr>
      <w:r>
        <w:t>Bảng kiểm thẩm định y văn (10 câu hỏi)</w:t>
      </w:r>
    </w:p>
    <w:p>
      <w:pPr>
        <w:pStyle w:val="NeudataSmall"/>
        <w:spacing w:after="160"/>
      </w:pPr>
      <w:r>
        <w:t>Nền tảng Nghiên cứu Lâm sàng</w:t>
      </w:r>
      <w:r>
        <w:t xml:space="preserve">  ·  Buổi 8 (8.3) và bình duyệt bản thảo</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041"/>
        <w:gridCol w:w="7371"/>
      </w:tblGrid>
      <w:tr>
        <w:tc>
          <w:tcPr>
            <w:tcW w:type="dxa" w:w="2041"/>
          </w:tcPr>
          <w:p>
            <w:pPr>
              <w:spacing w:after="0"/>
            </w:pPr>
            <w:r>
              <w:rPr>
                <w:b/>
                <w:color w:val="04242F"/>
                <w:sz w:val="19"/>
              </w:rPr>
              <w:t>Bài báo:</w:t>
            </w:r>
          </w:p>
        </w:tc>
        <w:tc>
          <w:tcPr>
            <w:tcW w:type="dxa" w:w="7370"/>
          </w:tcPr>
          <w:p>
            <w:pPr>
              <w:spacing w:after="0"/>
            </w:pPr>
            <w:r>
              <w:rPr>
                <w:i/>
                <w:color w:val="6B7B84"/>
                <w:sz w:val="19"/>
              </w:rPr>
              <w:t>[Tác giả đầu, năm, tạp chí]</w:t>
            </w:r>
          </w:p>
        </w:tc>
      </w:tr>
      <w:tr>
        <w:tc>
          <w:tcPr>
            <w:tcW w:type="dxa" w:w="2041"/>
          </w:tcPr>
          <w:p>
            <w:pPr>
              <w:spacing w:after="0"/>
            </w:pPr>
            <w:r>
              <w:rPr>
                <w:b/>
                <w:color w:val="04242F"/>
                <w:sz w:val="19"/>
              </w:rPr>
              <w:t>Người thẩm định:</w:t>
            </w:r>
          </w:p>
        </w:tc>
        <w:tc>
          <w:tcPr>
            <w:tcW w:type="dxa" w:w="7370"/>
          </w:tcPr>
          <w:p>
            <w:pPr>
              <w:spacing w:after="0"/>
            </w:pPr>
            <w:r>
              <w:rPr>
                <w:i/>
                <w:color w:val="6B7B84"/>
                <w:sz w:val="19"/>
              </w:rPr>
              <w:t>[Họ tên của bạn]</w:t>
            </w:r>
          </w:p>
        </w:tc>
      </w:tr>
      <w:tr>
        <w:tc>
          <w:tcPr>
            <w:tcW w:type="dxa" w:w="2041"/>
          </w:tcPr>
          <w:p>
            <w:pPr>
              <w:spacing w:after="0"/>
            </w:pPr>
            <w:r>
              <w:rPr>
                <w:b/>
                <w:color w:val="04242F"/>
                <w:sz w:val="19"/>
              </w:rPr>
              <w:t>Thiết kế (từ câu 2):</w:t>
            </w:r>
          </w:p>
        </w:tc>
        <w:tc>
          <w:tcPr>
            <w:tcW w:type="dxa" w:w="7370"/>
          </w:tcPr>
          <w:p>
            <w:pPr>
              <w:spacing w:after="0"/>
            </w:pPr>
            <w:r>
              <w:rPr>
                <w:rFonts w:ascii="Segoe UI Symbol" w:hAnsi="Segoe UI Symbol" w:cs="Segoe UI Symbol" w:eastAsia="Segoe UI Symbol"/>
                <w:sz w:val="19"/>
              </w:rPr>
              <w:t>☐</w:t>
            </w:r>
            <w:r>
              <w:rPr>
                <w:sz w:val="19"/>
              </w:rPr>
              <w:t xml:space="preserve"> RCT   </w:t>
            </w:r>
            <w:r>
              <w:rPr>
                <w:rFonts w:ascii="Segoe UI Symbol" w:hAnsi="Segoe UI Symbol" w:cs="Segoe UI Symbol" w:eastAsia="Segoe UI Symbol"/>
                <w:sz w:val="19"/>
              </w:rPr>
              <w:t>☐</w:t>
            </w:r>
            <w:r>
              <w:rPr>
                <w:sz w:val="19"/>
              </w:rPr>
              <w:t xml:space="preserve"> Thuần tập   </w:t>
            </w:r>
            <w:r>
              <w:rPr>
                <w:rFonts w:ascii="Segoe UI Symbol" w:hAnsi="Segoe UI Symbol" w:cs="Segoe UI Symbol" w:eastAsia="Segoe UI Symbol"/>
                <w:sz w:val="19"/>
              </w:rPr>
              <w:t>☐</w:t>
            </w:r>
            <w:r>
              <w:rPr>
                <w:sz w:val="19"/>
              </w:rPr>
              <w:t xml:space="preserve"> Bệnh–chứng   </w:t>
            </w:r>
            <w:r>
              <w:rPr>
                <w:rFonts w:ascii="Segoe UI Symbol" w:hAnsi="Segoe UI Symbol" w:cs="Segoe UI Symbol" w:eastAsia="Segoe UI Symbol"/>
                <w:sz w:val="19"/>
              </w:rPr>
              <w:t>☐</w:t>
            </w:r>
            <w:r>
              <w:rPr>
                <w:sz w:val="19"/>
              </w:rPr>
              <w:t xml:space="preserve"> Cắt ngang   </w:t>
            </w:r>
            <w:r>
              <w:rPr>
                <w:rFonts w:ascii="Segoe UI Symbol" w:hAnsi="Segoe UI Symbol" w:cs="Segoe UI Symbol" w:eastAsia="Segoe UI Symbol"/>
                <w:sz w:val="19"/>
              </w:rPr>
              <w:t>☐</w:t>
            </w:r>
            <w:r>
              <w:rPr>
                <w:sz w:val="19"/>
              </w:rPr>
              <w:t xml:space="preserve"> Khác</w:t>
            </w:r>
          </w:p>
        </w:tc>
      </w:tr>
    </w:tbl>
    <w:p>
      <w:pPr>
        <w:spacing w:after="0" w:line="80" w:lineRule="exact"/>
      </w:pP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19"/>
              </w:rPr>
              <w:t>Cách dùng bảng kiểm này</w:t>
            </w:r>
          </w:p>
          <w:p>
            <w:pPr>
              <w:spacing w:after="40" w:line="259" w:lineRule="auto"/>
              <w:ind w:left="227" w:hanging="227"/>
            </w:pPr>
            <w:r>
              <w:rPr>
                <w:b/>
                <w:color w:val="055F56"/>
                <w:sz w:val="17"/>
              </w:rPr>
              <w:t xml:space="preserve">•  </w:t>
            </w:r>
            <w:r>
              <w:rPr>
                <w:sz w:val="17"/>
              </w:rPr>
              <w:t>Đọc tóm tắt, rồi Bảng 1, kết quả của kết cục chính, và đoạn đầu và đoạn cuối của phần Bàn luận. Bạn không cần đọc từng chữ.</w:t>
            </w:r>
          </w:p>
          <w:p>
            <w:pPr>
              <w:spacing w:after="40" w:line="259" w:lineRule="auto"/>
              <w:ind w:left="227" w:hanging="227"/>
            </w:pPr>
            <w:r>
              <w:rPr>
                <w:b/>
                <w:color w:val="055F56"/>
                <w:sz w:val="17"/>
              </w:rPr>
              <w:t xml:space="preserve">•  </w:t>
            </w:r>
            <w:r>
              <w:rPr>
                <w:sz w:val="17"/>
              </w:rPr>
              <w:t>Với mỗi câu hỏi, đánh dấu Có, Không hoặc Không rõ, và ghi Ở ĐÂU trong bài báo bạn tìm thấy câu trả lời (mục, trang, bảng hoặc dòng). "Không rõ" là một câu trả lời hợp lệ: thường có nghĩa là bài báo báo cáo chưa tốt.</w:t>
            </w:r>
          </w:p>
          <w:p>
            <w:pPr>
              <w:spacing w:after="40" w:line="259" w:lineRule="auto"/>
              <w:ind w:left="227" w:hanging="227"/>
            </w:pPr>
            <w:r>
              <w:rPr>
                <w:b/>
                <w:color w:val="055F56"/>
                <w:sz w:val="17"/>
              </w:rPr>
              <w:t xml:space="preserve">•  </w:t>
            </w:r>
            <w:r>
              <w:rPr>
                <w:sz w:val="17"/>
              </w:rPr>
              <w:t>Không có tổng điểm. Câu 2, 4, 5 và 7 quan trọng nhất khi quyết định có tin được kết quả hay không.</w:t>
            </w:r>
          </w:p>
          <w:p>
            <w:pPr>
              <w:spacing w:after="40" w:line="259" w:lineRule="auto"/>
              <w:ind w:left="227" w:hanging="227"/>
            </w:pPr>
            <w:r>
              <w:rPr>
                <w:b/>
                <w:color w:val="055F56"/>
                <w:sz w:val="17"/>
              </w:rPr>
              <w:t xml:space="preserve">•  </w:t>
            </w:r>
            <w:r>
              <w:rPr>
                <w:sz w:val="17"/>
              </w:rPr>
              <w:t>Kết thúc bằng một câu nhận định. So sánh với hướng dẫn báo cáo (CONSORT cho thử nghiệm, STROBE cho nghiên cứu quan sát). Để dùng công cụ đánh giá nguy cơ sai lệch chính thức, xem Risk_of_Bias_Tool_Chooser_VN.docx.</w:t>
            </w:r>
          </w:p>
        </w:tc>
      </w:tr>
    </w:tbl>
    <w:p>
      <w:pPr>
        <w:spacing w:after="0" w:line="120" w:lineRule="exact"/>
      </w:pP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96"/>
        <w:gridCol w:w="4252"/>
        <w:gridCol w:w="567"/>
        <w:gridCol w:w="793"/>
        <w:gridCol w:w="793"/>
        <w:gridCol w:w="2608"/>
      </w:tblGrid>
      <w:tr>
        <w:trPr>
          <w:cantSplit w:val="true"/>
          <w:tblHeader w:val="true"/>
        </w:trPr>
        <w:tc>
          <w:tcPr>
            <w:tcW w:type="dxa" w:w="397"/>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w:t>
            </w:r>
          </w:p>
        </w:tc>
        <w:tc>
          <w:tcPr>
            <w:tcW w:type="dxa" w:w="4252"/>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Câu hỏi</w:t>
            </w:r>
          </w:p>
        </w:tc>
        <w:tc>
          <w:tcPr>
            <w:tcW w:type="dxa" w:w="567"/>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8"/>
              </w:rPr>
              <w:t>Có</w:t>
            </w:r>
          </w:p>
        </w:tc>
        <w:tc>
          <w:tcPr>
            <w:tcW w:type="dxa" w:w="79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8"/>
              </w:rPr>
              <w:t>Không</w:t>
            </w:r>
          </w:p>
        </w:tc>
        <w:tc>
          <w:tcPr>
            <w:tcW w:type="dxa" w:w="794"/>
            <w:tcBorders>
              <w:top w:val="single" w:sz="4" w:color="04242F"/>
              <w:left w:val="single" w:sz="4" w:color="04242F"/>
              <w:bottom w:val="single" w:sz="4" w:color="04242F"/>
              <w:right w:val="single" w:sz="4" w:color="04242F"/>
            </w:tcBorders>
            <w:shd w:val="clear" w:color="auto" w:fill="04242F"/>
          </w:tcPr>
          <w:p>
            <w:pPr>
              <w:spacing w:after="0"/>
              <w:jc w:val="center"/>
            </w:pPr>
            <w:r>
              <w:rPr>
                <w:b/>
                <w:color w:val="FFFFFF"/>
                <w:sz w:val="18"/>
              </w:rPr>
              <w:t>Không rõ</w:t>
            </w:r>
          </w:p>
        </w:tc>
        <w:tc>
          <w:tcPr>
            <w:tcW w:type="dxa" w:w="2608"/>
            <w:tcBorders>
              <w:top w:val="single" w:sz="4" w:color="04242F"/>
              <w:left w:val="single" w:sz="4" w:color="04242F"/>
              <w:bottom w:val="single" w:sz="4" w:color="04242F"/>
              <w:right w:val="single" w:sz="4" w:color="04242F"/>
            </w:tcBorders>
            <w:shd w:val="clear" w:color="auto" w:fill="04242F"/>
          </w:tcPr>
          <w:p>
            <w:pPr>
              <w:spacing w:after="0"/>
            </w:pPr>
            <w:r>
              <w:rPr>
                <w:b/>
                <w:color w:val="FFFFFF"/>
                <w:sz w:val="18"/>
              </w:rPr>
              <w:t>Ở đâu trong bài báo</w:t>
            </w:r>
          </w:p>
        </w:tc>
      </w:tr>
      <w:tr>
        <w:trPr>
          <w:cantSplit w:val="true"/>
          <w:trHeight w:val="555" w:hRule="atLeast"/>
        </w:trPr>
        <w:tc>
          <w:tcPr>
            <w:tcW w:type="dxa" w:w="397"/>
            <w:tcBorders>
              <w:top w:val="single" w:sz="4" w:color="D5DDE1"/>
              <w:left w:val="single" w:sz="4" w:color="D5DDE1"/>
              <w:bottom w:val="single" w:sz="4" w:color="D5DDE1"/>
              <w:right w:val="single" w:sz="4" w:color="D5DDE1"/>
            </w:tcBorders>
          </w:tcPr>
          <w:p>
            <w:pPr>
              <w:spacing w:after="0" w:line="252" w:lineRule="auto"/>
            </w:pPr>
            <w:r>
              <w:rPr>
                <w:b/>
                <w:color w:val="04242F"/>
                <w:sz w:val="18"/>
              </w:rPr>
              <w:t>1</w:t>
            </w:r>
          </w:p>
        </w:tc>
        <w:tc>
          <w:tcPr>
            <w:tcW w:type="dxa" w:w="4252"/>
            <w:tcBorders>
              <w:top w:val="single" w:sz="4" w:color="D5DDE1"/>
              <w:left w:val="single" w:sz="4" w:color="D5DDE1"/>
              <w:bottom w:val="single" w:sz="4" w:color="D5DDE1"/>
              <w:right w:val="single" w:sz="4" w:color="D5DDE1"/>
            </w:tcBorders>
          </w:tcPr>
          <w:p>
            <w:pPr>
              <w:spacing w:after="0" w:line="252" w:lineRule="auto"/>
            </w:pPr>
            <w:r>
              <w:rPr>
                <w:b/>
                <w:color w:val="04242F"/>
                <w:sz w:val="18"/>
              </w:rPr>
              <w:t>Câu hỏi</w:t>
            </w:r>
            <w:r>
              <w:rPr>
                <w:sz w:val="18"/>
              </w:rPr>
              <w:t xml:space="preserve">: </w:t>
            </w:r>
            <w:r>
              <w:rPr>
                <w:sz w:val="18"/>
              </w:rPr>
              <w:t>Bạn có viết được PICO của nghiên cứu trong một dòng không?</w:t>
            </w:r>
          </w:p>
        </w:tc>
        <w:tc>
          <w:tcPr>
            <w:tcW w:type="dxa" w:w="567"/>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2</w:t>
            </w:r>
          </w:p>
        </w:tc>
        <w:tc>
          <w:tcPr>
            <w:tcW w:type="dxa" w:w="4252"/>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Thiết kế</w:t>
            </w:r>
            <w:r>
              <w:rPr>
                <w:sz w:val="18"/>
              </w:rPr>
              <w:t xml:space="preserve">: </w:t>
            </w:r>
            <w:r>
              <w:rPr>
                <w:sz w:val="18"/>
              </w:rPr>
              <w:t>Thiết kế là gì, và có phù hợp với câu hỏi không?</w:t>
            </w:r>
          </w:p>
        </w:tc>
        <w:tc>
          <w:tcPr>
            <w:tcW w:type="dxa" w:w="567"/>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tcPr>
          <w:p>
            <w:pPr>
              <w:spacing w:after="0" w:line="252" w:lineRule="auto"/>
            </w:pPr>
            <w:r>
              <w:rPr>
                <w:b/>
                <w:color w:val="04242F"/>
                <w:sz w:val="18"/>
              </w:rPr>
              <w:t>3</w:t>
            </w:r>
          </w:p>
        </w:tc>
        <w:tc>
          <w:tcPr>
            <w:tcW w:type="dxa" w:w="4252"/>
            <w:tcBorders>
              <w:top w:val="single" w:sz="4" w:color="D5DDE1"/>
              <w:left w:val="single" w:sz="4" w:color="D5DDE1"/>
              <w:bottom w:val="single" w:sz="4" w:color="D5DDE1"/>
              <w:right w:val="single" w:sz="4" w:color="D5DDE1"/>
            </w:tcBorders>
          </w:tcPr>
          <w:p>
            <w:pPr>
              <w:spacing w:after="0" w:line="252" w:lineRule="auto"/>
            </w:pPr>
            <w:r>
              <w:rPr>
                <w:b/>
                <w:color w:val="04242F"/>
                <w:sz w:val="18"/>
              </w:rPr>
              <w:t>Đối tượng</w:t>
            </w:r>
            <w:r>
              <w:rPr>
                <w:sz w:val="18"/>
              </w:rPr>
              <w:t xml:space="preserve">: </w:t>
            </w:r>
            <w:r>
              <w:rPr>
                <w:sz w:val="18"/>
              </w:rPr>
              <w:t>Ai được đưa vào, ai bị loại ra? Người bệnh của bạn có được đưa vào không?</w:t>
            </w:r>
          </w:p>
        </w:tc>
        <w:tc>
          <w:tcPr>
            <w:tcW w:type="dxa" w:w="567"/>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4</w:t>
            </w:r>
          </w:p>
        </w:tc>
        <w:tc>
          <w:tcPr>
            <w:tcW w:type="dxa" w:w="4252"/>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Nhóm so sánh</w:t>
            </w:r>
            <w:r>
              <w:rPr>
                <w:sz w:val="18"/>
              </w:rPr>
              <w:t xml:space="preserve">: </w:t>
            </w:r>
            <w:r>
              <w:rPr>
                <w:sz w:val="18"/>
              </w:rPr>
              <w:t>Các nhóm có tương đồng lúc ban đầu không (Bảng 1)? Đạt được bằng cách nào (phân bổ ngẫu nhiên / ghép cặp / hiệu chỉnh)?</w:t>
            </w:r>
          </w:p>
        </w:tc>
        <w:tc>
          <w:tcPr>
            <w:tcW w:type="dxa" w:w="567"/>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tcPr>
          <w:p>
            <w:pPr>
              <w:spacing w:after="0" w:line="252" w:lineRule="auto"/>
            </w:pPr>
            <w:r>
              <w:rPr>
                <w:b/>
                <w:color w:val="04242F"/>
                <w:sz w:val="18"/>
              </w:rPr>
              <w:t>5</w:t>
            </w:r>
          </w:p>
        </w:tc>
        <w:tc>
          <w:tcPr>
            <w:tcW w:type="dxa" w:w="4252"/>
            <w:tcBorders>
              <w:top w:val="single" w:sz="4" w:color="D5DDE1"/>
              <w:left w:val="single" w:sz="4" w:color="D5DDE1"/>
              <w:bottom w:val="single" w:sz="4" w:color="D5DDE1"/>
              <w:right w:val="single" w:sz="4" w:color="D5DDE1"/>
            </w:tcBorders>
          </w:tcPr>
          <w:p>
            <w:pPr>
              <w:spacing w:after="0" w:line="252" w:lineRule="auto"/>
            </w:pPr>
            <w:r>
              <w:rPr>
                <w:b/>
                <w:color w:val="04242F"/>
                <w:sz w:val="18"/>
              </w:rPr>
              <w:t>Sai lệch</w:t>
            </w:r>
            <w:r>
              <w:rPr>
                <w:sz w:val="18"/>
              </w:rPr>
              <w:t xml:space="preserve">: </w:t>
            </w:r>
            <w:r>
              <w:rPr>
                <w:sz w:val="18"/>
              </w:rPr>
              <w:t>Ai biết người bệnh thuộc nhóm nào (làm mù)? Điều đó có thể thay đổi kết cục không?</w:t>
            </w:r>
          </w:p>
        </w:tc>
        <w:tc>
          <w:tcPr>
            <w:tcW w:type="dxa" w:w="567"/>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6</w:t>
            </w:r>
          </w:p>
        </w:tc>
        <w:tc>
          <w:tcPr>
            <w:tcW w:type="dxa" w:w="4252"/>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Kết cục</w:t>
            </w:r>
            <w:r>
              <w:rPr>
                <w:sz w:val="18"/>
              </w:rPr>
              <w:t xml:space="preserve">: </w:t>
            </w:r>
            <w:r>
              <w:rPr>
                <w:sz w:val="18"/>
              </w:rPr>
              <w:t>Có MỘT kết cục chính xác định trước, đo cùng một cách ở cả hai nhóm không?</w:t>
            </w:r>
          </w:p>
        </w:tc>
        <w:tc>
          <w:tcPr>
            <w:tcW w:type="dxa" w:w="567"/>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tcPr>
          <w:p>
            <w:pPr>
              <w:spacing w:after="0" w:line="252" w:lineRule="auto"/>
            </w:pPr>
            <w:r>
              <w:rPr>
                <w:b/>
                <w:color w:val="04242F"/>
                <w:sz w:val="18"/>
              </w:rPr>
              <w:t>7</w:t>
            </w:r>
          </w:p>
        </w:tc>
        <w:tc>
          <w:tcPr>
            <w:tcW w:type="dxa" w:w="4252"/>
            <w:tcBorders>
              <w:top w:val="single" w:sz="4" w:color="D5DDE1"/>
              <w:left w:val="single" w:sz="4" w:color="D5DDE1"/>
              <w:bottom w:val="single" w:sz="4" w:color="D5DDE1"/>
              <w:right w:val="single" w:sz="4" w:color="D5DDE1"/>
            </w:tcBorders>
          </w:tcPr>
          <w:p>
            <w:pPr>
              <w:spacing w:after="0" w:line="252" w:lineRule="auto"/>
            </w:pPr>
            <w:r>
              <w:rPr>
                <w:b/>
                <w:color w:val="04242F"/>
                <w:sz w:val="18"/>
              </w:rPr>
              <w:t>Con số</w:t>
            </w:r>
            <w:r>
              <w:rPr>
                <w:sz w:val="18"/>
              </w:rPr>
              <w:t xml:space="preserve">: </w:t>
            </w:r>
            <w:r>
              <w:rPr>
                <w:sz w:val="18"/>
              </w:rPr>
              <w:t>Kết quả chính là độ lớn tác động nào, kèm KTC 95%? KTC hẹp hay rộng?</w:t>
            </w:r>
          </w:p>
        </w:tc>
        <w:tc>
          <w:tcPr>
            <w:tcW w:type="dxa" w:w="567"/>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8</w:t>
            </w:r>
          </w:p>
        </w:tc>
        <w:tc>
          <w:tcPr>
            <w:tcW w:type="dxa" w:w="4252"/>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Lời văn và thiết kế</w:t>
            </w:r>
            <w:r>
              <w:rPr>
                <w:sz w:val="18"/>
              </w:rPr>
              <w:t xml:space="preserve">: </w:t>
            </w:r>
            <w:r>
              <w:rPr>
                <w:sz w:val="18"/>
              </w:rPr>
              <w:t>Kết luận có tương xứng với thiết kế không ("có liên quan" hay "gây ra"; không dùng "xu hướng" với p = 0.42)?</w:t>
            </w:r>
          </w:p>
        </w:tc>
        <w:tc>
          <w:tcPr>
            <w:tcW w:type="dxa" w:w="567"/>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tcPr>
          <w:p>
            <w:pPr>
              <w:spacing w:after="0" w:line="252" w:lineRule="auto"/>
            </w:pPr>
            <w:r>
              <w:rPr>
                <w:b/>
                <w:color w:val="04242F"/>
                <w:sz w:val="18"/>
              </w:rPr>
              <w:t>9</w:t>
            </w:r>
          </w:p>
        </w:tc>
        <w:tc>
          <w:tcPr>
            <w:tcW w:type="dxa" w:w="4252"/>
            <w:tcBorders>
              <w:top w:val="single" w:sz="4" w:color="D5DDE1"/>
              <w:left w:val="single" w:sz="4" w:color="D5DDE1"/>
              <w:bottom w:val="single" w:sz="4" w:color="D5DDE1"/>
              <w:right w:val="single" w:sz="4" w:color="D5DDE1"/>
            </w:tcBorders>
          </w:tcPr>
          <w:p>
            <w:pPr>
              <w:spacing w:after="0" w:line="252" w:lineRule="auto"/>
            </w:pPr>
            <w:r>
              <w:rPr>
                <w:b/>
                <w:color w:val="04242F"/>
                <w:sz w:val="18"/>
              </w:rPr>
              <w:t>Hạn chế</w:t>
            </w:r>
            <w:r>
              <w:rPr>
                <w:sz w:val="18"/>
              </w:rPr>
              <w:t xml:space="preserve">: </w:t>
            </w:r>
            <w:r>
              <w:rPr>
                <w:sz w:val="18"/>
              </w:rPr>
              <w:t>Các hạn chế chính có được nêu trung thực không? Kể một hạn chế tác giả bỏ sót.</w:t>
            </w:r>
          </w:p>
        </w:tc>
        <w:tc>
          <w:tcPr>
            <w:tcW w:type="dxa" w:w="567"/>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tcPr>
          <w:p>
            <w:pPr>
              <w:spacing w:after="0" w:line="252" w:lineRule="auto"/>
            </w:pPr>
          </w:p>
        </w:tc>
      </w:tr>
      <w:tr>
        <w:trPr>
          <w:cantSplit w:val="true"/>
          <w:trHeight w:val="555" w:hRule="atLeast"/>
        </w:trPr>
        <w:tc>
          <w:tcPr>
            <w:tcW w:type="dxa" w:w="397"/>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10</w:t>
            </w:r>
          </w:p>
        </w:tc>
        <w:tc>
          <w:tcPr>
            <w:tcW w:type="dxa" w:w="4252"/>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Ứng dụng</w:t>
            </w:r>
            <w:r>
              <w:rPr>
                <w:sz w:val="18"/>
              </w:rPr>
              <w:t xml:space="preserve">: </w:t>
            </w:r>
            <w:r>
              <w:rPr>
                <w:sz w:val="18"/>
              </w:rPr>
              <w:t>Bài này có thay đổi thực hành ở khoa bạn không? Vì sao, hoặc vì sao không?</w:t>
            </w:r>
          </w:p>
        </w:tc>
        <w:tc>
          <w:tcPr>
            <w:tcW w:type="dxa" w:w="567"/>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794"/>
            <w:tcBorders>
              <w:top w:val="single" w:sz="4" w:color="D5DDE1"/>
              <w:left w:val="single" w:sz="4" w:color="D5DDE1"/>
              <w:bottom w:val="single" w:sz="4" w:color="D5DDE1"/>
              <w:right w:val="single" w:sz="4" w:color="D5DDE1"/>
            </w:tcBorders>
            <w:shd w:val="clear" w:color="auto" w:fill="F5F9FA"/>
            <w:vAlign w:val="center"/>
          </w:tcPr>
          <w:p>
            <w:pPr>
              <w:spacing w:after="0" w:line="252" w:lineRule="auto"/>
              <w:jc w:val="center"/>
            </w:pPr>
            <w:r>
              <w:rPr>
                <w:rFonts w:ascii="Segoe UI Symbol" w:hAnsi="Segoe UI Symbol" w:cs="Segoe UI Symbol" w:eastAsia="Segoe UI Symbol"/>
                <w:color w:val="04242F"/>
                <w:sz w:val="28"/>
              </w:rPr>
              <w:t>☐</w:t>
            </w:r>
          </w:p>
        </w:tc>
        <w:tc>
          <w:tcPr>
            <w:tcW w:type="dxa" w:w="2608"/>
            <w:tcBorders>
              <w:top w:val="single" w:sz="4" w:color="D5DDE1"/>
              <w:left w:val="single" w:sz="4" w:color="D5DDE1"/>
              <w:bottom w:val="single" w:sz="4" w:color="D5DDE1"/>
              <w:right w:val="single" w:sz="4" w:color="D5DDE1"/>
            </w:tcBorders>
            <w:shd w:val="clear" w:color="auto" w:fill="F5F9FA"/>
          </w:tcPr>
          <w:p>
            <w:pPr>
              <w:spacing w:after="0" w:line="252" w:lineRule="auto"/>
            </w:pPr>
          </w:p>
        </w:tc>
      </w:tr>
    </w:tbl>
    <w:p>
      <w:pPr>
        <w:spacing w:after="0" w:line="80" w:lineRule="exact"/>
      </w:pP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608"/>
        <w:gridCol w:w="2608"/>
        <w:gridCol w:w="4195"/>
      </w:tblGrid>
      <w:tr>
        <w:trPr>
          <w:cantSplit w:val="true"/>
          <w:tblHeader w:val="true"/>
        </w:trPr>
        <w:tc>
          <w:tcPr>
            <w:tcW w:type="dxa" w:w="2608"/>
            <w:tcBorders>
              <w:top w:val="single" w:sz="4" w:color="055F56"/>
              <w:left w:val="single" w:sz="4" w:color="055F56"/>
              <w:bottom w:val="single" w:sz="4" w:color="055F56"/>
              <w:right w:val="single" w:sz="4" w:color="055F56"/>
            </w:tcBorders>
            <w:shd w:val="clear" w:color="auto" w:fill="055F56"/>
          </w:tcPr>
          <w:p>
            <w:pPr>
              <w:keepNext/>
              <w:spacing w:after="0"/>
            </w:pPr>
            <w:r>
              <w:rPr>
                <w:b/>
                <w:color w:val="FFFFFF"/>
                <w:sz w:val="19"/>
              </w:rPr>
              <w:t>Điểm mạnh chính</w:t>
            </w:r>
          </w:p>
        </w:tc>
        <w:tc>
          <w:tcPr>
            <w:tcW w:type="dxa" w:w="2608"/>
            <w:tcBorders>
              <w:top w:val="single" w:sz="4" w:color="055F56"/>
              <w:left w:val="single" w:sz="4" w:color="055F56"/>
              <w:bottom w:val="single" w:sz="4" w:color="055F56"/>
              <w:right w:val="single" w:sz="4" w:color="055F56"/>
            </w:tcBorders>
            <w:shd w:val="clear" w:color="auto" w:fill="055F56"/>
          </w:tcPr>
          <w:p>
            <w:pPr>
              <w:keepNext/>
              <w:spacing w:after="0"/>
            </w:pPr>
            <w:r>
              <w:rPr>
                <w:b/>
                <w:color w:val="FFFFFF"/>
                <w:sz w:val="19"/>
              </w:rPr>
              <w:t>Điểm yếu chính</w:t>
            </w:r>
          </w:p>
        </w:tc>
        <w:tc>
          <w:tcPr>
            <w:tcW w:type="dxa" w:w="4195"/>
            <w:tcBorders>
              <w:top w:val="single" w:sz="4" w:color="055F56"/>
              <w:left w:val="single" w:sz="4" w:color="055F56"/>
              <w:bottom w:val="single" w:sz="4" w:color="055F56"/>
              <w:right w:val="single" w:sz="4" w:color="055F56"/>
            </w:tcBorders>
            <w:shd w:val="clear" w:color="auto" w:fill="055F56"/>
          </w:tcPr>
          <w:p>
            <w:pPr>
              <w:keepNext/>
              <w:spacing w:after="0"/>
            </w:pPr>
            <w:r>
              <w:rPr>
                <w:b/>
                <w:color w:val="FFFFFF"/>
                <w:sz w:val="19"/>
              </w:rPr>
              <w:t>Nhận định trong một câu</w:t>
            </w:r>
          </w:p>
        </w:tc>
      </w:tr>
      <w:tr>
        <w:trPr>
          <w:cantSplit w:val="true"/>
          <w:trHeight w:val="850" w:hRule="atLeast"/>
        </w:trPr>
        <w:tc>
          <w:tcPr>
            <w:tcW w:type="dxa" w:w="2608"/>
            <w:tcBorders>
              <w:top w:val="single" w:sz="4" w:color="D5DDE1"/>
              <w:left w:val="single" w:sz="4" w:color="D5DDE1"/>
              <w:bottom w:val="single" w:sz="4" w:color="D5DDE1"/>
              <w:right w:val="single" w:sz="4" w:color="D5DDE1"/>
            </w:tcBorders>
          </w:tcPr>
          <w:p>
            <w:pPr>
              <w:spacing w:after="0" w:line="252" w:lineRule="auto"/>
            </w:pPr>
          </w:p>
        </w:tc>
        <w:tc>
          <w:tcPr>
            <w:tcW w:type="dxa" w:w="2608"/>
            <w:tcBorders>
              <w:top w:val="single" w:sz="4" w:color="D5DDE1"/>
              <w:left w:val="single" w:sz="4" w:color="D5DDE1"/>
              <w:bottom w:val="single" w:sz="4" w:color="D5DDE1"/>
              <w:right w:val="single" w:sz="4" w:color="D5DDE1"/>
            </w:tcBorders>
          </w:tcPr>
          <w:p>
            <w:pPr>
              <w:spacing w:after="0" w:line="252" w:lineRule="auto"/>
            </w:pPr>
          </w:p>
        </w:tc>
        <w:tc>
          <w:tcPr>
            <w:tcW w:type="dxa" w:w="4195"/>
            <w:tcBorders>
              <w:top w:val="single" w:sz="4" w:color="D5DDE1"/>
              <w:left w:val="single" w:sz="4" w:color="D5DDE1"/>
              <w:bottom w:val="single" w:sz="4" w:color="D5DDE1"/>
              <w:right w:val="single" w:sz="4" w:color="D5DDE1"/>
            </w:tcBorders>
          </w:tcPr>
          <w:p>
            <w:pPr>
              <w:spacing w:after="0" w:line="252" w:lineRule="auto"/>
            </w:pPr>
          </w:p>
        </w:tc>
      </w:tr>
    </w:tbl>
    <w:p>
      <w:pPr>
        <w:spacing w:after="0" w:line="20" w:lineRule="exact" w:before="0"/>
        <w:spacing w:before="0" w:after="0" w:line="20" w:lineRule="exact"/>
        <w:rPr>
          <w:sz w:val="2"/>
        </w:rPr>
      </w:pPr>
      <w:r>
        <w:rPr>
          <w:sz w:val="2"/>
        </w:rPr>
        <w:t xml:space="preserve"> </w:t>
      </w:r>
    </w:p>
    <w:sectPr w:rsidR="00FC693F" w:rsidRPr="0006063C" w:rsidSect="00034616">
      <w:headerReference w:type="default" r:id="rId9"/>
      <w:footerReference w:type="default" r:id="rId10"/>
      <w:pgSz w:w="11906" w:h="16838"/>
      <w:pgMar w:top="1361"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Làm người phản biện: bảng kiểm thẩm định y văn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kiểm thẩm định y văn</dc:title>
  <dc:subject>Làm người phản biện: 10 câu hỏi</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