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36"/>
          <w:szCs w:val="36"/>
          <w:color w:val="0D7377"/>
        </w:rPr>
        <w:t xml:space="preserve">Gói kết quả Q2: Cân bằng dịch tích lũy và tổn thương thận cấp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8A99A3"/>
        </w:rPr>
        <w:t xml:space="preserve">FLUID-ICU là bộ dữ liệu MÔ PHỎNG được tạo ra để giảng dạy. Không có người bệnh thật. Neudata | Nền tảng Nghiên cứu Lâm sàng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DỮ LIỆU MÔ PHỎNG: KHÔNG PHẢI NGƯỜI BỆNH THẬT.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 FLUID-ICU được tạo bằng máy tính cho khóa học này. Hãy viết bản thảo như một bài tập huấn luyện và ghi rõ rằng dữ liệu là mô phỏng.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1. Câu hỏi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/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Ở người lớn bị nhiễm khuẩn huyết điều trị tại ICU, cân bằng dịch tích lũy cao hơn vào ngày 3 có liên quan với tổn thương thận cấp không?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2. Thiết kế và dữ liệu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Thiết kế: nghiên cứu thuần tập tiến cứu đa trung tâm (quan sát).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Bối cảnh: 4 ICU (ICU A-D), người lớn bị nhiễm khuẩn huyết được tuyển liên tiếp, thời gian tuyển từ tháng 1/2023 đến tháng 12/2024.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Phơi nhiễm: cân bằng dịch tích lũy ngày 3 tính bằng ml/kg, phân tích theo mỗi 10 ml/kg (biến liên tục); phân tích phụ: cân bằng dương so với âm.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Kết cục: tổn thương thận cấp (AKI; KDIGO giai đoạn &gt;= 1, giai đoạn cao nhất trong các ngày ICU 1-7; aki_any). Kết cục phụ: AKI giai đoạn 2-3; điều trị thay thế thận (RRT, chỉ mô tả).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Mẫu phân tích: 618 người bệnh có cân bằng dịch ngày 3; các mô hình hiệu chỉnh 527 trường hợp đầy đủ.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Các yếu tố gây nhiễu xác định trước (SAP): tuổi, điểm SOFA, lactat, thuốc vận mạch, thở máy, bệnh thận mạn.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Phần mềm: R 4.6 (các gói gtsummary, survival, mice). Script: Course/Data/R/.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Lưu đồ người tham gia: 620 người bệnh được tuyển -&gt; 2 người không có cân bằng dịch ngày 3 (thiếu cân nặng hoặc lượng dịch ra sau khi làm sạch) -&gt; 618 người trong phân tích phơi nhiễm -&gt; 91 người không có lactat (hoặc tuổi) -&gt; 527 người trong mô hình hiệu chỉnh trên các trường hợp đầy đủ.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3. Bảng 1: đối tượng nghiên cứu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Bảng 1. Đặc điểm ban đầu theo nhóm cân bằng dịch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Đặc điểm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Toàn bộ   N = 618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âm   N = 245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dương   N = 373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Tuổi, năm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62.6 (15.2)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64.6 (15.0)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61.4 (15.2)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0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Giới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Nữ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243 (39%)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102 (42%)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141 (38%)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Nam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375 (61%)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143 (58%)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232 (62%)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nặng, kg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64.7 (11.9)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65.1 (12.4)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64.4 (11.6)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Đái tháo đường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158 (26%)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70 (29%)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88 (24%)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Bệnh thận mạn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64 (10%)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 (11%)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36 (9.7%)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Suy tim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97 (16%)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54 (22%)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43 (12%)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Tăng huyết áp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282 (46%)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124 (51%)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158 (42%)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Nguồn nhiễm khuẩn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/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Hô hấp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267 (43%)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101 (41%)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166 (45%)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Tiết niệu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126 (20%)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54 (22%)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72 (19%)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Ổ bụng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106 (17%)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46 (19%)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60 (16%)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Da/mô mềm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57 (9.2%)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18 (7.3%)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39 (10%)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Khác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62 (10%)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26 (11%)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36 (9.7%)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Điểm SOFA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 (5, 9)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 (4, 8)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 (6, 10)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Điểm APACHE II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19 (15, 24)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 (12, 21)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20 (17, 25)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Lactat, mmol/L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2.6 (1.7, 3.7)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2.2 (1.4, 3.0)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2.9 (1.9, 4.0)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Huyết áp động mạch trung bình, mmHg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73 (66, 80)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76 (70, 84)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71 (65, 78)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28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Thiếu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Thuốc vận mạch lúc nhập ICU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266 (43%)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 (25%)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205 (55%)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Thở máy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313 (51%)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97 (40%)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216 (58%)</w:t>
            </w:r>
          </w:p>
        </w:tc>
      </w:tr>
    </w:tbl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7"/>
          <w:szCs w:val="17"/>
          <w:color w:val="000000"/>
        </w:rPr>
        <w:t xml:space="preserve">Trung bình (SD); n (%); trung vị (Q1, Q3). Thiếu = số người bệnh không có giá trị đó.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4. Kết quả chính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 (mọi giai đoạn) xảy ra ở 302/620 (48.7%) tổng số người bệnh; RRT ở 79/620 (12.7%).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AKI: cân bằng dương 230/373 (61.7%) so với cân bằng âm 71/245 (29.0%).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 tăng dần theo từng nhóm cân bằng dịch: &lt;= 0: 29%; &gt;0 đến 20: 54%; &gt;20 đến 40: 63%; &gt; 40: 75%.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OR thô cho mỗi 10 ml/kg cân bằng dịch tăng thêm: 1.37 (KTC 95% 1.27 đến 1.47).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OR hiệu chỉnh cho mỗi 10 ml/kg: </w:t>
      </w:r>
      <w:r>
        <w:rPr>
          <w:rFonts w:ascii="Arial" w:hAnsi="Arial" w:eastAsia="Arial" w:cs="Arial"/>
          <w:i w:val="false"/>
          <w:b w:val="true"/>
          <w:u w:val="none"/>
          <w:strike w:val="false"/>
          <w:sz w:val="21"/>
          <w:szCs w:val="21"/>
          <w:color w:val="000000"/>
        </w:rPr>
        <w:t xml:space="preserve">1.27 (KTC 95% 1.16 đến 1.40)</w:t>
      </w: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, p &lt;0.001.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Cân bằng dương so với âm: OR thô 3.94 (KTC 95% 2.80 đến 5.60); OR hiệu chỉnh 2.70 (KTC 95% 1.76 đến 4.15).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Bảng 2. Giai đoạn AKI cao nhất theo KDIGO, theo nhóm cân bằng dịch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Giai đoạn AKI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âm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dương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giai đoạn 0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174 (71%)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143 (38%)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giai đoạn 1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29 (12%)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68 (18%)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giai đoạn 2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 (10%)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54 (14%)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KDIGO giai đoạn 3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18 (7%)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108 (29%)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Bảng 3. AKI theo nhóm cân bằng dịch tích lũy ngày 3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Cân bằng dịch tích lũy ngày 3, ml/kg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AKI bất kỳ, n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AKI giai đoạn 2-3, %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RRT, %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&lt;= 0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245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71 (29%)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17.1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4.1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&gt;0 đến 20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166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90 (54%)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30.7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11.4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&gt;20 đến 40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130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82 (63%)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52.3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21.5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&gt; 40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77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58 (75%)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55.8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28.6</w:t>
            </w:r>
          </w:p>
        </w:tc>
      </w:tr>
    </w:tbl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16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0"/>
          <w:szCs w:val="20"/>
          <w:color w:val="000000"/>
        </w:rPr>
        <w:t xml:space="preserve">Bảng 4. Hồi quy logistic cho AKI (hiệu chỉnh theo tuổi, SOFA, lactat, thuốc vận mạch, thở máy, bệnh thận mạn)</w:t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590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Mô hình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OR (KTC 95%)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8"/>
                <w:szCs w:val="18"/>
                <w:color w:val="000000"/>
              </w:rPr>
              <w:t xml:space="preserve">p</w:t>
            </w:r>
          </w:p>
        </w:tc>
      </w:tr>
      <w:tr>
        <w:trPr>
          <w:trHeight w:val="568" w:hRule="auto"/>
        </w:trPr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dịch mỗi 10 ml/kg, thô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1.37 (1.27 đến 1.47)</w:t>
            </w:r>
          </w:p>
        </w:tc>
        <w:tc>
          <w:tcPr>
            <w:tcBorders>
              <w:bottom w:val="single" w:sz="6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dịch mỗi 10 ml/kg, hiệu chỉnh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1.27 (1.16 đến 1.40)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dương so với âm, thô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618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3.94 (2.80 đến 5.60)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75" w:hRule="auto"/>
        </w:trPr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dương so với âm, hiệu chỉnh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2.70 (1.76 đến 4.15)</w:t>
            </w:r>
          </w:p>
        </w:tc>
        <w:tc>
          <w:tcPr>
            <w:tcBorders>
              <w:bottom w:val="single" w:sz="6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  <w:tr>
        <w:trPr>
          <w:trHeight w:val="582" w:hRule="auto"/>
        </w:trPr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Cân bằng dịch mỗi 10 ml/kg, hiệu chỉnh (kết cục AKI giai đoạn 2-3)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righ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527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1.23 (1.12 đến 1.35)</w:t>
            </w:r>
          </w:p>
        </w:tc>
        <w:tc>
          <w:tcPr>
            <w:tcBorders>
              <w:bottom w:val="single" w:sz="12" w:space="0" w:color="666666"/>
              <w:top w:val="single" w:sz="6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8"/>
                <w:szCs w:val="18"/>
                <w:color w:val="000000"/>
              </w:rPr>
              <w:t xml:space="preserve">&lt;0.001</w:t>
            </w:r>
          </w:p>
        </w:tc>
      </w:tr>
    </w:tbl>
    <w:p>
      <w:pPr>
        <w:pStyle w:val="Normal"/>
      </w:pPr>
      <w:r>
        <w:rPr/>
        <w:drawing>
          <wp:inline distT="0" distB="0" distL="0" distR="0">
            <wp:extent cx="5760720" cy="3703320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Hình 1. Giai đoạn AKI cao nhất theo nhóm cân bằng dịch tích lũy</w:t>
      </w:r>
    </w:p>
    <w:p>
      <w:pPr>
        <w:pStyle w:val="Normal"/>
      </w:pPr>
      <w:r>
        <w:rPr/>
        <w:drawing>
          <wp:inline distT="0" distB="0" distL="0" distR="0">
            <wp:extent cx="5760720" cy="3703320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0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true"/>
          <w:b w:val="false"/>
          <w:u w:val="none"/>
          <w:strike w:val="false"/>
          <w:sz w:val="18"/>
          <w:szCs w:val="18"/>
          <w:color w:val="000000"/>
        </w:rPr>
        <w:t xml:space="preserve">Hình 2. Xác suất AKI thô theo toàn bộ khoảng giá trị cân bằng dịch (đường cong logistic, dải 95%)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5. Ý nghĩa (bằng lời đơn giản)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AKI càng thường gặp khi cân bằng dịch càng dương: một quy luật 'liều-đáp ứng' rõ ràng.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Sau hiệu chỉnh, mỗi 10 ml/kg tăng thêm (khoảng 650 ml ở người lớn nặng 65 kg) liên quan với số chênh AKI cao hơn khoảng 27%.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Dùng cân bằng dịch dạng liên tục giữ lại nhiều thông tin hơn cách chia dương/âm và cho thấy rõ xu hướng tăng dần.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6. Kết quả này KHÔNG có nghĩa là gì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Kết quả KHÔNG cho thấy dịch làm tổn thương thận. Mối liên quan có thể theo chiều ngược lại: AKI làm giảm lượng nước tiểu, và lượng dịch ra thấp làm cân bằng dịch dương (quan hệ nhân quả ngược).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Chúng ta không biết AKI bắt đầu trước hay sau khi dịch tích lũy. Dữ liệu chỉ ghi giai đoạn cao nhất trong các ngày 1-7.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OR 1.27 cho mỗi 10 ml/kg không phải là nguy cơ: khi AKI phổ biến như ở đây (khoảng 49%), tỷ số chênh phóng đại tỷ số nguy cơ.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7. Các hạn chế cần bàn luận (gợi ý)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Thời điểm: phơi nhiễm (ngày 1-3) và kết cục (ngày 1-7) chồng lên nhau.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Nhiễu tồn dư do mức độ nặng và do thuốc độc cho thận (không được ghi nhận).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Phân giai đoạn KDIGO có thể dựa trên creatinin, vốn bị pha loãng khi truyền dịch, nên AKI có thể bị chẩn đoán thiếu ở người bệnh có cân bằng dịch dương nhiều.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Phân tích trường hợp đầy đủ (thiếu lactat ở 15%).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80" w:before="200" w:line="240"/>
        <w:ind w:left="0" w:right="0" w:firstLine="0" w:firstLineChars="0"/>
      </w:pPr>
      <w:r>
        <w:rPr>
          <w:rFonts w:ascii="Arial" w:hAnsi="Arial" w:eastAsia="Arial" w:cs="Arial"/>
          <w:i w:val="false"/>
          <w:b w:val="true"/>
          <w:u w:val="none"/>
          <w:strike w:val="false"/>
          <w:sz w:val="28"/>
          <w:szCs w:val="28"/>
          <w:color w:val="0B376C"/>
        </w:rPr>
        <w:t xml:space="preserve">Các mục STROBE mà gói này giúp bạn viết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6-7: người tham gia và định nghĩa biến số (KDIGO)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12: phương pháp, gồm cách đưa phơi nhiễm liên tục vào mô hình (mỗi 10 ml/kg)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14: dữ liệu mô tả (Bảng 1)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15: dữ liệu kết cục (Bảng 2-3)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16: OR thô và hiệu chỉnh kèm KTC 95%; báo cáo ngưỡng của các nhóm (Bảng 3-4)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19: hạn chế (quan hệ nhân quả ngược và thời điểm)</w:t>
      </w:r>
    </w:p>
    <w:p>
      <w:pPr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240"/>
        <w:ind w:left="0" w:right="0" w:firstLine="0" w:firstLineChars="0"/>
      </w:pPr>
      <w:r>
        <w:rPr>
          <w:rFonts w:ascii="Arial" w:hAnsi="Arial" w:eastAsia="Arial" w:cs="Arial"/>
          <w:i w:val="false"/>
          <w:b w:val="false"/>
          <w:u w:val="none"/>
          <w:strike w:val="false"/>
          <w:sz w:val="21"/>
          <w:szCs w:val="21"/>
          <w:color w:val="000000"/>
        </w:rPr>
        <w:t xml:space="preserve">•  Mục 17: kết cục phụ AKI giai đoạn 2-3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Relationship Id="rId7" Type="http://schemas.openxmlformats.org/officeDocument/2006/relationships/image" Target="media/4af3ffaf29707ad2d576564554107355bb06171d.png"/>
<Relationship Id="rId8" Type="http://schemas.openxmlformats.org/officeDocument/2006/relationships/image" Target="media/973f94df1eafb161e4311fa57fe3e9255fe6cdab.png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2026-10-19T09:35:53Z</dcterms:modified>
  <cp:category/>
</cp:coreProperties>
</file>