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 the reviewer</w:t>
      </w:r>
    </w:p>
    <w:p>
      <w:pPr>
        <w:pStyle w:val="Subtitle"/>
      </w:pPr>
      <w:r>
        <w:t>Critical appraisal checklist (10 questions)</w:t>
      </w:r>
    </w:p>
    <w:p>
      <w:pPr>
        <w:pStyle w:val="NeudataSmall"/>
        <w:spacing w:after="160"/>
      </w:pPr>
      <w:r>
        <w:t>Foundations of Clinical Research</w:t>
      </w:r>
      <w:r>
        <w:t xml:space="preserve">  ·  Session 8 (8.3) and the manuscript peer review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0" w:type="dxa"/>
          <w:bottom w:w="30" w:type="dxa"/>
          <w:right w:w="80" w:type="dxa"/>
        </w:tblCellMar>
        <w:tblLook w:firstColumn="1" w:firstRow="1" w:lastColumn="0" w:lastRow="0" w:noHBand="0" w:noVBand="1" w:val="04A0"/>
      </w:tblPr>
      <w:tblGrid>
        <w:gridCol w:w="2041"/>
        <w:gridCol w:w="7371"/>
      </w:tblGrid>
      <w:tr>
        <w:tc>
          <w:tcPr>
            <w:tcW w:type="dxa" w:w="2041"/>
          </w:tcPr>
          <w:p>
            <w:pPr>
              <w:spacing w:after="0"/>
            </w:pPr>
            <w:r>
              <w:rPr>
                <w:b/>
                <w:color w:val="04242F"/>
                <w:sz w:val="19"/>
              </w:rPr>
              <w:t>Paper:</w:t>
            </w:r>
          </w:p>
        </w:tc>
        <w:tc>
          <w:tcPr>
            <w:tcW w:type="dxa" w:w="7370"/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[First author, year, journal]</w:t>
            </w:r>
          </w:p>
        </w:tc>
      </w:tr>
      <w:tr>
        <w:tc>
          <w:tcPr>
            <w:tcW w:type="dxa" w:w="2041"/>
          </w:tcPr>
          <w:p>
            <w:pPr>
              <w:spacing w:after="0"/>
            </w:pPr>
            <w:r>
              <w:rPr>
                <w:b/>
                <w:color w:val="04242F"/>
                <w:sz w:val="19"/>
              </w:rPr>
              <w:t>Reviewer:</w:t>
            </w:r>
          </w:p>
        </w:tc>
        <w:tc>
          <w:tcPr>
            <w:tcW w:type="dxa" w:w="7370"/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[Your name]</w:t>
            </w:r>
          </w:p>
        </w:tc>
      </w:tr>
      <w:tr>
        <w:tc>
          <w:tcPr>
            <w:tcW w:type="dxa" w:w="2041"/>
          </w:tcPr>
          <w:p>
            <w:pPr>
              <w:spacing w:after="0"/>
            </w:pPr>
            <w:r>
              <w:rPr>
                <w:b/>
                <w:color w:val="04242F"/>
                <w:sz w:val="19"/>
              </w:rPr>
              <w:t>Design (from Q2):</w:t>
            </w:r>
          </w:p>
        </w:tc>
        <w:tc>
          <w:tcPr>
            <w:tcW w:type="dxa" w:w="7370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RCT   </w:t>
            </w: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Cohort   </w:t>
            </w: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Case-control   </w:t>
            </w: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Cross-sectional   </w:t>
            </w: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Other</w:t>
            </w:r>
          </w:p>
        </w:tc>
      </w:tr>
    </w:tbl>
    <w:p>
      <w:pPr>
        <w:spacing w:after="0" w:line="80" w:lineRule="exact"/>
      </w:pPr>
    </w:p>
    <w:tbl>
      <w:tblPr>
        <w:tblW w:type="auto" w:w="0"/>
        <w:jc w:val="center"/>
        <w:tblLayout w:type="fixed"/>
        <w:tblCellMar>
          <w:top w:w="100" w:type="dxa"/>
          <w:left w:w="180" w:type="dxa"/>
          <w:bottom w:w="100" w:type="dxa"/>
          <w:right w:w="16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cantSplit w:val="true"/>
        </w:trPr>
        <w:tc>
          <w:tcPr>
            <w:tcW w:type="dxa" w:w="9411"/>
            <w:tcBorders>
              <w:top w:val="single" w:sz="4" w:color="EAF2F5"/>
              <w:left w:val="single" w:sz="24" w:color="055F56"/>
              <w:bottom w:val="single" w:sz="4" w:color="EAF2F5"/>
              <w:right w:val="single" w:sz="4" w:color="EAF2F5"/>
            </w:tcBorders>
            <w:shd w:val="clear" w:color="auto" w:fill="EAF2F5"/>
          </w:tcPr>
          <w:p>
            <w:pPr>
              <w:spacing w:after="60"/>
            </w:pPr>
            <w:r>
              <w:rPr>
                <w:rFonts w:ascii="Century Gothic" w:hAnsi="Century Gothic" w:cs="Century Gothic" w:eastAsia="Century Gothic"/>
                <w:b/>
                <w:color w:val="055F56"/>
                <w:sz w:val="19"/>
              </w:rPr>
              <w:t>How to use this checklist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7"/>
              </w:rPr>
              <w:t xml:space="preserve">•  </w:t>
            </w:r>
            <w:r>
              <w:rPr>
                <w:sz w:val="17"/>
              </w:rPr>
              <w:t>Read the abstract, then Table 1, the primary outcome result, and the first and last paragraphs of the Discussion. You do not need to read every word.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7"/>
              </w:rPr>
              <w:t xml:space="preserve">•  </w:t>
            </w:r>
            <w:r>
              <w:rPr>
                <w:sz w:val="17"/>
              </w:rPr>
              <w:t>For each question tick Yes, No or Can’t tell, and write WHERE in the paper you found the answer (section, page, table or line). “Can’t tell” is a valid answer: it often means poor reporting.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7"/>
              </w:rPr>
              <w:t xml:space="preserve">•  </w:t>
            </w:r>
            <w:r>
              <w:rPr>
                <w:sz w:val="17"/>
              </w:rPr>
              <w:t>There is no total score. Questions 2, 4, 5 and 7 matter most for deciding whether to trust the result.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7"/>
              </w:rPr>
              <w:t xml:space="preserve">•  </w:t>
            </w:r>
            <w:r>
              <w:rPr>
                <w:sz w:val="17"/>
              </w:rPr>
              <w:t>Finish with a one-sentence verdict. Compare with the reporting guideline (CONSORT for trials, STROBE for observational studies). For a formal risk-of-bias tool, see Risk_of_Bias_Tool_Chooser.docx.</w:t>
            </w:r>
          </w:p>
        </w:tc>
      </w:tr>
    </w:tbl>
    <w:p>
      <w:pPr>
        <w:spacing w:after="0" w:line="120" w:lineRule="exact"/>
      </w:pP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396"/>
        <w:gridCol w:w="4252"/>
        <w:gridCol w:w="623"/>
        <w:gridCol w:w="623"/>
        <w:gridCol w:w="793"/>
        <w:gridCol w:w="2721"/>
      </w:tblGrid>
      <w:tr>
        <w:trPr>
          <w:cantSplit w:val="true"/>
          <w:tblHeader w:val="true"/>
        </w:trPr>
        <w:tc>
          <w:tcPr>
            <w:tcW w:type="dxa" w:w="39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425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62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Yes</w:t>
            </w:r>
          </w:p>
        </w:tc>
        <w:tc>
          <w:tcPr>
            <w:tcW w:type="dxa" w:w="62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No</w:t>
            </w:r>
          </w:p>
        </w:tc>
        <w:tc>
          <w:tcPr>
            <w:tcW w:type="dxa" w:w="79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Can't tell</w:t>
            </w:r>
          </w:p>
        </w:tc>
        <w:tc>
          <w:tcPr>
            <w:tcW w:type="dxa" w:w="272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Where in the paper</w:t>
            </w:r>
          </w:p>
        </w:tc>
      </w:tr>
      <w:tr>
        <w:trPr>
          <w:cantSplit w:val="true"/>
          <w:trHeight w:val="555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1</w:t>
            </w:r>
          </w:p>
        </w:tc>
        <w:tc>
          <w:tcPr>
            <w:tcW w:type="dxa" w:w="425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Question</w:t>
            </w:r>
            <w:r>
              <w:rPr>
                <w:sz w:val="18"/>
              </w:rPr>
              <w:t xml:space="preserve">: </w:t>
            </w:r>
            <w:r>
              <w:rPr>
                <w:sz w:val="18"/>
              </w:rPr>
              <w:t>Can you write the study's PICO in one line?</w:t>
            </w:r>
          </w:p>
        </w:tc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7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272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</w:tr>
      <w:tr>
        <w:trPr>
          <w:cantSplit w:val="true"/>
          <w:trHeight w:val="555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2</w:t>
            </w:r>
          </w:p>
        </w:tc>
        <w:tc>
          <w:tcPr>
            <w:tcW w:type="dxa" w:w="425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Design</w:t>
            </w:r>
            <w:r>
              <w:rPr>
                <w:sz w:val="18"/>
              </w:rPr>
              <w:t xml:space="preserve">: </w:t>
            </w:r>
            <w:r>
              <w:rPr>
                <w:sz w:val="18"/>
              </w:rPr>
              <w:t>What is the design, and is it the right one for the question?</w:t>
            </w:r>
          </w:p>
        </w:tc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7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272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</w:tr>
      <w:tr>
        <w:trPr>
          <w:cantSplit w:val="true"/>
          <w:trHeight w:val="555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3</w:t>
            </w:r>
          </w:p>
        </w:tc>
        <w:tc>
          <w:tcPr>
            <w:tcW w:type="dxa" w:w="425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Participants</w:t>
            </w:r>
            <w:r>
              <w:rPr>
                <w:sz w:val="18"/>
              </w:rPr>
              <w:t xml:space="preserve">: </w:t>
            </w:r>
            <w:r>
              <w:rPr>
                <w:sz w:val="18"/>
              </w:rPr>
              <w:t>Who was included, and who was left out? Would your patients have been included?</w:t>
            </w:r>
          </w:p>
        </w:tc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7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272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</w:tr>
      <w:tr>
        <w:trPr>
          <w:cantSplit w:val="true"/>
          <w:trHeight w:val="555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4</w:t>
            </w:r>
          </w:p>
        </w:tc>
        <w:tc>
          <w:tcPr>
            <w:tcW w:type="dxa" w:w="425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Comparison groups</w:t>
            </w:r>
            <w:r>
              <w:rPr>
                <w:sz w:val="18"/>
              </w:rPr>
              <w:t xml:space="preserve">: </w:t>
            </w:r>
            <w:r>
              <w:rPr>
                <w:sz w:val="18"/>
              </w:rPr>
              <w:t>Were the groups similar at the start (Table 1)? How was this achieved (randomisation / matching / adjustment)?</w:t>
            </w:r>
          </w:p>
        </w:tc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7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272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</w:tr>
      <w:tr>
        <w:trPr>
          <w:cantSplit w:val="true"/>
          <w:trHeight w:val="555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5</w:t>
            </w:r>
          </w:p>
        </w:tc>
        <w:tc>
          <w:tcPr>
            <w:tcW w:type="dxa" w:w="425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Bias</w:t>
            </w:r>
            <w:r>
              <w:rPr>
                <w:sz w:val="18"/>
              </w:rPr>
              <w:t xml:space="preserve">: </w:t>
            </w:r>
            <w:r>
              <w:rPr>
                <w:sz w:val="18"/>
              </w:rPr>
              <w:t>Who knew which group patients were in (blinding)? Could that change the outcome?</w:t>
            </w:r>
          </w:p>
        </w:tc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7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272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</w:tr>
      <w:tr>
        <w:trPr>
          <w:cantSplit w:val="true"/>
          <w:trHeight w:val="555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6</w:t>
            </w:r>
          </w:p>
        </w:tc>
        <w:tc>
          <w:tcPr>
            <w:tcW w:type="dxa" w:w="425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Outcome</w:t>
            </w:r>
            <w:r>
              <w:rPr>
                <w:sz w:val="18"/>
              </w:rPr>
              <w:t xml:space="preserve">: </w:t>
            </w:r>
            <w:r>
              <w:rPr>
                <w:sz w:val="18"/>
              </w:rPr>
              <w:t>Was there ONE pre-specified primary outcome, measured the same way in both groups?</w:t>
            </w:r>
          </w:p>
        </w:tc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7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272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</w:tr>
      <w:tr>
        <w:trPr>
          <w:cantSplit w:val="true"/>
          <w:trHeight w:val="555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7</w:t>
            </w:r>
          </w:p>
        </w:tc>
        <w:tc>
          <w:tcPr>
            <w:tcW w:type="dxa" w:w="425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Numbers</w:t>
            </w:r>
            <w:r>
              <w:rPr>
                <w:sz w:val="18"/>
              </w:rPr>
              <w:t xml:space="preserve">: </w:t>
            </w:r>
            <w:r>
              <w:rPr>
                <w:sz w:val="18"/>
              </w:rPr>
              <w:t>What is the main result as an effect size with 95% CI? Is the CI narrow or wide?</w:t>
            </w:r>
          </w:p>
        </w:tc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7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272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</w:tr>
      <w:tr>
        <w:trPr>
          <w:cantSplit w:val="true"/>
          <w:trHeight w:val="555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8</w:t>
            </w:r>
          </w:p>
        </w:tc>
        <w:tc>
          <w:tcPr>
            <w:tcW w:type="dxa" w:w="425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Words vs design</w:t>
            </w:r>
            <w:r>
              <w:rPr>
                <w:sz w:val="18"/>
              </w:rPr>
              <w:t xml:space="preserve">: </w:t>
            </w:r>
            <w:r>
              <w:rPr>
                <w:sz w:val="18"/>
              </w:rPr>
              <w:t>Do the conclusions match the design ("associated" vs "caused"; no "trend" for p = 0.42)?</w:t>
            </w:r>
          </w:p>
        </w:tc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7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272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</w:tr>
      <w:tr>
        <w:trPr>
          <w:cantSplit w:val="true"/>
          <w:trHeight w:val="555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9</w:t>
            </w:r>
          </w:p>
        </w:tc>
        <w:tc>
          <w:tcPr>
            <w:tcW w:type="dxa" w:w="425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Limitations</w:t>
            </w:r>
            <w:r>
              <w:rPr>
                <w:sz w:val="18"/>
              </w:rPr>
              <w:t xml:space="preserve">: </w:t>
            </w:r>
            <w:r>
              <w:rPr>
                <w:sz w:val="18"/>
              </w:rPr>
              <w:t>Are the main limitations stated honestly? Name one the authors missed.</w:t>
            </w:r>
          </w:p>
        </w:tc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7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272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</w:tr>
      <w:tr>
        <w:trPr>
          <w:cantSplit w:val="true"/>
          <w:trHeight w:val="555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10</w:t>
            </w:r>
          </w:p>
        </w:tc>
        <w:tc>
          <w:tcPr>
            <w:tcW w:type="dxa" w:w="425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Use</w:t>
            </w:r>
            <w:r>
              <w:rPr>
                <w:sz w:val="18"/>
              </w:rPr>
              <w:t xml:space="preserve">: </w:t>
            </w:r>
            <w:r>
              <w:rPr>
                <w:sz w:val="18"/>
              </w:rPr>
              <w:t>Would this change practice in your unit? Why / why not?</w:t>
            </w:r>
          </w:p>
        </w:tc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7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04242F"/>
                <w:sz w:val="28"/>
              </w:rPr>
              <w:t>☐</w:t>
            </w:r>
          </w:p>
        </w:tc>
        <w:tc>
          <w:tcPr>
            <w:tcW w:type="dxa" w:w="272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</w:tr>
    </w:tbl>
    <w:p>
      <w:pPr>
        <w:spacing w:after="0" w:line="80" w:lineRule="exact"/>
      </w:pP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2608"/>
        <w:gridCol w:w="2608"/>
        <w:gridCol w:w="4195"/>
      </w:tblGrid>
      <w:tr>
        <w:trPr>
          <w:cantSplit w:val="true"/>
          <w:tblHeader w:val="true"/>
        </w:trPr>
        <w:tc>
          <w:tcPr>
            <w:tcW w:type="dxa" w:w="2608"/>
            <w:tcBorders>
              <w:top w:val="single" w:sz="4" w:color="055F56"/>
              <w:left w:val="single" w:sz="4" w:color="055F56"/>
              <w:bottom w:val="single" w:sz="4" w:color="055F56"/>
              <w:right w:val="single" w:sz="4" w:color="055F56"/>
            </w:tcBorders>
            <w:shd w:val="clear" w:color="auto" w:fill="055F56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Main strength</w:t>
            </w:r>
          </w:p>
        </w:tc>
        <w:tc>
          <w:tcPr>
            <w:tcW w:type="dxa" w:w="2608"/>
            <w:tcBorders>
              <w:top w:val="single" w:sz="4" w:color="055F56"/>
              <w:left w:val="single" w:sz="4" w:color="055F56"/>
              <w:bottom w:val="single" w:sz="4" w:color="055F56"/>
              <w:right w:val="single" w:sz="4" w:color="055F56"/>
            </w:tcBorders>
            <w:shd w:val="clear" w:color="auto" w:fill="055F56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Main weakness</w:t>
            </w:r>
          </w:p>
        </w:tc>
        <w:tc>
          <w:tcPr>
            <w:tcW w:type="dxa" w:w="4195"/>
            <w:tcBorders>
              <w:top w:val="single" w:sz="4" w:color="055F56"/>
              <w:left w:val="single" w:sz="4" w:color="055F56"/>
              <w:bottom w:val="single" w:sz="4" w:color="055F56"/>
              <w:right w:val="single" w:sz="4" w:color="055F56"/>
            </w:tcBorders>
            <w:shd w:val="clear" w:color="auto" w:fill="055F56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One-sentence verdict</w:t>
            </w:r>
          </w:p>
        </w:tc>
      </w:tr>
      <w:tr>
        <w:trPr>
          <w:cantSplit w:val="true"/>
          <w:trHeight w:val="850" w:hRule="atLeast"/>
        </w:trPr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41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</w:tr>
    </w:tbl>
    <w:p>
      <w:pPr>
        <w:spacing w:after="0" w:line="20" w:lineRule="exact" w:before="0"/>
      </w:pPr>
      <w:r>
        <w:rPr>
          <w:sz w:val="2"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1" w:right="1247" w:bottom="124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</w:tabs>
    </w:pPr>
    <w:r>
      <w:rPr>
        <w:color w:val="8A99A3"/>
        <w:sz w:val="16"/>
      </w:rPr>
      <w:t xml:space="preserve">Foundations of Clinical Research  ·  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t xml:space="preserve">Page </w:t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of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9411" w:val="right"/>
      </w:tabs>
    </w:pPr>
    <w:r>
      <w:rPr>
        <w:color w:val="04242F"/>
        <w:sz w:val="16"/>
      </w:rPr>
      <w:t>Be the reviewer: critical appraisal checklist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color w:val="1F2D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10" w:space="4" w:color="055F56"/>
      </w:pBdr>
      <w:spacing w:before="320" w:after="100"/>
      <w:outlineLvl w:val="0"/>
    </w:pPr>
    <w:rPr>
      <w:rFonts w:ascii="Century Gothic" w:hAnsi="Century Gothic" w:cs="Century Gothic" w:eastAsia="Century Gothic"/>
      <w:b/>
      <w:bCs/>
      <w:i w:val="0"/>
      <w:color w:val="04242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="Century Gothic" w:hAnsi="Century Gothic" w:cs="Century Gothic" w:eastAsia="Century Gothic"/>
      <w:b/>
      <w:bCs/>
      <w:i w:val="0"/>
      <w:color w:val="0B376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="Century Gothic" w:hAnsi="Century Gothic" w:cs="Century Gothic" w:eastAsia="Century Gothic"/>
      <w:b/>
      <w:bCs/>
      <w:i w:val="0"/>
      <w:color w:val="055F56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Century Gothic" w:hAnsi="Century Gothic" w:cs="Century Gothic" w:eastAsia="Century Gothic"/>
      <w:b/>
      <w:color w:val="04242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="Century Gothic" w:hAnsi="Century Gothic" w:cs="Century Gothic" w:eastAsia="Century Gothic"/>
      <w:b w:val="0"/>
      <w:i w:val="0"/>
      <w:iCs/>
      <w:color w:val="055F56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04242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eyFindings">
    <w:name w:val="Key Findings"/>
    <w:basedOn w:val="Normal"/>
    <w:pPr>
      <w:pBdr>
        <w:left w:val="single" w:sz="30" w:space="8" w:color="055F56"/>
      </w:pBdr>
      <w:shd w:val="clear" w:color="auto" w:fill="EAF2F5"/>
      <w:ind w:left="198"/>
    </w:pPr>
    <w:rPr>
      <w:rFonts w:ascii="Arial" w:hAnsi="Arial" w:cs="Arial" w:eastAsia="Arial"/>
      <w:color w:val="04242F"/>
      <w:sz w:val="21"/>
    </w:rPr>
  </w:style>
  <w:style w:type="paragraph" w:customStyle="1" w:styleId="Guidance">
    <w:name w:val="Guidance"/>
    <w:basedOn w:val="Normal"/>
    <w:pPr>
      <w:keepNext/>
      <w:spacing w:after="80"/>
    </w:pPr>
    <w:rPr>
      <w:rFonts w:ascii="Arial" w:hAnsi="Arial" w:cs="Arial" w:eastAsia="Arial"/>
      <w:i/>
      <w:color w:val="6B7B84"/>
      <w:sz w:val="19"/>
    </w:rPr>
  </w:style>
  <w:style w:type="paragraph" w:customStyle="1" w:styleId="Example">
    <w:name w:val="Example"/>
    <w:basedOn w:val="Normal"/>
    <w:pPr>
      <w:pBdr>
        <w:left w:val="single" w:sz="24" w:space="8" w:color="9FD3CB"/>
      </w:pBdr>
      <w:shd w:val="clear" w:color="auto" w:fill="F3F8F7"/>
      <w:spacing w:after="120"/>
      <w:ind w:left="198"/>
    </w:pPr>
    <w:rPr>
      <w:rFonts w:ascii="Arial" w:hAnsi="Arial" w:cs="Arial" w:eastAsia="Arial"/>
      <w:i/>
      <w:color w:val="6B7B84"/>
      <w:sz w:val="19"/>
    </w:rPr>
  </w:style>
  <w:style w:type="paragraph" w:customStyle="1" w:styleId="NeudataSmall">
    <w:name w:val="Neudata Small"/>
    <w:basedOn w:val="Normal"/>
    <w:pPr>
      <w:spacing w:after="0"/>
    </w:pPr>
    <w:rPr>
      <w:rFonts w:ascii="Arial" w:hAnsi="Arial" w:cs="Arial" w:eastAsia="Arial"/>
      <w:color w:val="8A99A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Critical appraisal checklist</dc:title>
  <dc:subject>Be the reviewer: 10 questions</dc:subject>
  <dc:creator>Neudata Consulting Ltd</dc:creator>
  <cp:keywords/>
  <dc:description>Generated by Course/Templates/build_documents.py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