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36"/>
          <w:szCs w:val="36"/>
          <w:color w:val="0D7377"/>
        </w:rPr>
        <w:t xml:space="preserve">Results pack Q2: Cumulative fluid balance and acute kidney injury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8A99A3"/>
        </w:rPr>
        <w:t xml:space="preserve">FLUID-ICU is a SIMULATED dataset made for teaching. No real patients. Neudata | Foundations of Clinical Research, Level 1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SIMULATED DATA: NOT REAL PATIENTS.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FLUID-ICU was generated by computer for this course. Write your manuscript as a training exercise and state clearly that the data are simulated.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1. The question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In adults with sepsis in the ICU, is a higher cumulative fluid balance by day 3 associated with acute kidney injury?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2. Design and data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Design: multicentre prospective cohort study (observational).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Setting: 4 ICUs (ICU A-D), consecutive adults with sepsis, enrolment January 2023 to December 2024.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Exposure: cumulative fluid balance at day 3 in ml/kg, analysed per 10 ml/kg (continuous); secondary: positive vs negative balance.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Outcome: acute kidney injury (KDIGO stage &gt;= 1, maximum stage during ICU days 1-7; aki_any). Secondary: AKI stage 2-3; renal replacement therapy (descriptive).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Analysis sample: 618 patients with a day-3 balance; adjusted models 527 complete cases.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Pre-specified confounders (SAP): age, SOFA score, lactate, vasopressor, mechanical ventilation, chronic kidney disease.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Software: R 4.6 (packages gtsummary, survival, mice). Scripts: Course/Data/R/.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Participant flow: 620 patients enrolled -&gt; 2 without a day-3 fluid balance (weight or output missing after cleaning) -&gt; 618 in the exposure analysis -&gt; 91 without lactate (or age) -&gt; 527 in the complete-case adjusted model.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3. Table 1: who was studied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1. Baseline characteristics by fluid-balance group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382"/>
        <w:gridCol w:w="1658"/>
        <w:gridCol w:w="2330"/>
        <w:gridCol w:w="2257"/>
      </w:tblGrid>
      <w:tr>
        <w:trPr>
          <w:trHeight w:val="902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Overall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618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Negative balance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245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Positive balance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373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Age, years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62.6 (15.2)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64.6 (15.0)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61.4 (15.2)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243 (39%)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102 (42%)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141 (38%)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375 (61%)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143 (58%)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232 (62%)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Weight, kg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64.7 (11.9)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65.1 (12.4)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64.4 (11.6)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158 (26%)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70 (29%)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88 (24%)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Chronic kidney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36 (9.7%)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Heart failure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97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43 (12%)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282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124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158 (42%)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Source of infection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Respiratory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267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101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166 (45%)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Urinary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126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72 (19%)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Abdominal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106 (17%)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46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 (16%)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Skin/soft tissue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57 (9.2%)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 (7.3%)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39 (10%)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Other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62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36 (9.7%)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SOFA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 (5, 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 (4, 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 (6, 10)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APACHE II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 (15, 24)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 (12, 21)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 (17, 25)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Lactate, mmol/L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2.6 (1.7, 3.7)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2.2 (1.4, 3.0)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2.9 (1.9, 4.0)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Mean arterial pressure, mmHg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73 (66, 80)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76 (70, 84)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71 (65, 78)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Vasopressor on admission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266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61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205 (55%)</w:t>
            </w:r>
          </w:p>
        </w:tc>
      </w:tr>
      <w:tr>
        <w:trPr>
          <w:trHeight w:val="623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Mechanical ventilation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313 (51%)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97 (40%)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216 (58%)</w:t>
            </w:r>
          </w:p>
        </w:tc>
      </w:tr>
      <w:tr>
        <w:trPr>
          <w:trHeight w:val="360" w:hRule="auto"/>
        </w:trPr>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Mean (SD); n (%); Median (Q1, Q3)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Mean (SD); n (%); median (Q1, Q3). Missing = number of patients without that value.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4. Main results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AKI (any stage) occurred in 302/620 (48.7%) of all patients; RRT in 79/620 (12.7%).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AKI: positive balance 230/373 (61.7%) vs negative balance 71/245 (29.0%).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AKI rose with each balance category: &lt;= 0: 29%; &gt;0 to 20: 54%; &gt;20 to 40: 63%; &gt; 40: 75%.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Crude OR per 10 ml/kg more balance: 1.37 (95% CI 1.27 to 1.47).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Adjusted OR per 10 ml/kg: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1.27 (95% CI 1.16 to 1.40)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, p &lt;0.001.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Positive vs negative balance: crude OR 3.94 (95% CI 2.80 to 5.60); adjusted OR 2.70 (95% CI 1.76 to 4.15).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2. Maximum KDIGO AKI stage by fluid-balance group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AKI stage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Negative balance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Positive balance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KDIGO stage 0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174 (71%)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143 (38%)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KDIGO stage 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29 (12%)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68 (18%)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KDIGO stage 2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24 (10%)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54 (14%)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KDIGO stage 3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18 (7%)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108 (29%)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3. AKI by category of cumulative fluid balance at day 3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Cumulative balance day 3, ml/kg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Any AKI, n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AKI stage 2-3, %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RRT, %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&lt;= 0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245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71 (29%)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17.1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4.1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&gt;0 to 20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166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90 (54%)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30.7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11.4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&gt;20 to 40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130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82 (63%)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52.3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21.5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&gt; 40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77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58 (75%)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55.8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28.6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4. Logistic regression for AKI (adjusted for age, SOFA, lactate, vasopressor, ventilation, CKD)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Model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OR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Balance per 10 ml/kg, crude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1.37 (1.27 to 1.47)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Balance per 10 ml/kg, adjusted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1.27 (1.16 to 1.40)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Positive vs negative balance, crude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3.94 (2.80 to 5.60)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Positive vs negative balance, adjusted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2.70 (1.76 to 4.15)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Balance per 10 ml/kg, adjusted (outcome AKI stage 2-3)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1.23 (1.12 to 1.35)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</w:tbl>
    <w:p>
      <w:pPr>
        <w:pStyle w:val="Normal"/>
      </w:pPr>
      <w:r>
        <w:rPr/>
        <w:drawing>
          <wp:inline distT="0" distB="0" distL="0" distR="0">
            <wp:extent cx="5760720" cy="3703320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1. Maximum AKI stage by category of cumulative fluid balance</w:t>
      </w:r>
    </w:p>
    <w:p>
      <w:pPr>
        <w:pStyle w:val="Normal"/>
      </w:pPr>
      <w:r>
        <w:rPr/>
        <w:drawing>
          <wp:inline distT="0" distB="0" distL="0" distR="0">
            <wp:extent cx="5760720" cy="3703320"/>
            <wp:docPr id="3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2. Crude probability of AKI across the range of fluid balance (logistic curve, 95% band)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5. What this means (plain language)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AKI was more common the more positive the fluid balance: a clear 'dose-response' pattern.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After adjustment, each extra 10 ml/kg (about 650 ml for a 65 kg adult) was associated with about 27% higher odds of AKI.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Using the continuous balance keeps more information than positive/negative and shows the gradient.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6. What this does NOT mean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 does NOT show that fluid damages the kidney. The arrow may point the other way: AKI reduces urine output, and low output makes the balance positive (reverse causation).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We do not know whether AKI started before or after the fluid accumulated. The data record the maximum stage over days 1-7.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An OR of 1.27 per 10 ml/kg is not a risk: with AKI this common (about 49%), odds ratios overstate risk ratios.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7. Limitations to discuss (hints)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Timing: exposure (days 1-3) and outcome (days 1-7) overlap.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Residual confounding by severity and nephrotoxic drugs (not recorded).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KDIGO staging may be based on creatinine, which fluid dilutes, so AKI may be under-diagnosed in patients with large positive balances.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Complete-case analysis (lactate missing in 15%).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Which STROBE items this pack helps you write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6-7: participants and variable definitions (KDIGO)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12: methods incl. continuous exposure scaling (per 10 ml/kg)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14: descriptive data (Table 1)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15: outcome data (Tables 2-3)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16: crude and adjusted ORs with 95% CI; category boundaries reported (Table 3-4)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19: limitations (reverse causation and timing)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17: secondary outcome AKI stage 2-3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Relationship Id="rId7" Type="http://schemas.openxmlformats.org/officeDocument/2006/relationships/image" Target="media/4e4802a4613994a171749658b95f41b88df64137.png"/>
<Relationship Id="rId8" Type="http://schemas.openxmlformats.org/officeDocument/2006/relationships/image" Target="media/5bd489b395e9349382ff6b0b09e6c3e55235c983.png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2026-10-19T09:41:57Z</dcterms:modified>
  <cp:category/>
</cp:coreProperties>
</file>